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03A" w:rsidRPr="00290E42" w:rsidRDefault="00C3003A" w:rsidP="00290E42">
      <w:pPr>
        <w:pStyle w:val="NormalWeb"/>
        <w:spacing w:line="276" w:lineRule="auto"/>
        <w:jc w:val="center"/>
        <w:rPr>
          <w:rFonts w:ascii="Century Gothic" w:hAnsi="Century Gothic" w:cs="Arial"/>
          <w:b/>
          <w:bCs/>
        </w:rPr>
      </w:pPr>
      <w:bookmarkStart w:id="0" w:name="_GoBack"/>
      <w:commentRangeStart w:id="1"/>
      <w:r w:rsidRPr="00290E42">
        <w:rPr>
          <w:rFonts w:ascii="Century Gothic" w:hAnsi="Century Gothic" w:cs="Arial"/>
          <w:b/>
          <w:bCs/>
        </w:rPr>
        <w:t>AFFIDAVIT</w:t>
      </w:r>
      <w:commentRangeEnd w:id="1"/>
      <w:r w:rsidRPr="00290E42">
        <w:rPr>
          <w:rStyle w:val="CommentReference"/>
          <w:rFonts w:ascii="Century Gothic" w:hAnsi="Century Gothic"/>
          <w:sz w:val="24"/>
          <w:szCs w:val="24"/>
        </w:rPr>
        <w:commentReference w:id="1"/>
      </w:r>
    </w:p>
    <w:p w:rsidR="00C3003A" w:rsidRPr="00290E42" w:rsidRDefault="00C3003A" w:rsidP="00290E42">
      <w:pPr>
        <w:pStyle w:val="NormalWeb"/>
        <w:spacing w:line="276" w:lineRule="auto"/>
        <w:rPr>
          <w:rFonts w:ascii="Century Gothic" w:hAnsi="Century Gothic" w:cs="Arial"/>
        </w:rPr>
      </w:pPr>
      <w:proofErr w:type="gramStart"/>
      <w:r w:rsidRPr="00290E42">
        <w:rPr>
          <w:rFonts w:ascii="Century Gothic" w:hAnsi="Century Gothic" w:cs="Arial"/>
        </w:rPr>
        <w:t>IN THE COURT OF.................................................</w:t>
      </w:r>
      <w:proofErr w:type="gramEnd"/>
    </w:p>
    <w:p w:rsidR="00C3003A" w:rsidRPr="00290E42" w:rsidRDefault="00C3003A" w:rsidP="00290E42">
      <w:pPr>
        <w:pStyle w:val="NormalWeb"/>
        <w:spacing w:line="276" w:lineRule="auto"/>
        <w:rPr>
          <w:rFonts w:ascii="Century Gothic" w:hAnsi="Century Gothic" w:cs="Arial"/>
        </w:rPr>
      </w:pPr>
      <w:r w:rsidRPr="00290E42">
        <w:rPr>
          <w:rFonts w:ascii="Century Gothic" w:hAnsi="Century Gothic" w:cs="Arial"/>
        </w:rPr>
        <w:t>Suit No.................................. /200</w:t>
      </w:r>
    </w:p>
    <w:p w:rsidR="00C3003A" w:rsidRPr="00290E42" w:rsidRDefault="00C3003A" w:rsidP="00290E42">
      <w:pPr>
        <w:pStyle w:val="NormalWeb"/>
        <w:spacing w:line="276" w:lineRule="auto"/>
        <w:rPr>
          <w:rFonts w:ascii="Century Gothic" w:hAnsi="Century Gothic" w:cs="Arial"/>
          <w:b/>
          <w:bCs/>
        </w:rPr>
      </w:pPr>
      <w:r w:rsidRPr="00290E42">
        <w:rPr>
          <w:rFonts w:ascii="Century Gothic" w:hAnsi="Century Gothic" w:cs="Arial"/>
          <w:b/>
          <w:bCs/>
        </w:rPr>
        <w:t>In the Matter of</w:t>
      </w:r>
    </w:p>
    <w:p w:rsidR="00C3003A" w:rsidRPr="00290E42" w:rsidRDefault="00C3003A" w:rsidP="00290E42">
      <w:pPr>
        <w:pStyle w:val="NormalWeb"/>
        <w:spacing w:line="276" w:lineRule="auto"/>
        <w:jc w:val="center"/>
        <w:rPr>
          <w:rFonts w:ascii="Century Gothic" w:hAnsi="Century Gothic" w:cs="Arial"/>
        </w:rPr>
      </w:pPr>
      <w:r w:rsidRPr="00290E42">
        <w:rPr>
          <w:rFonts w:ascii="Century Gothic" w:hAnsi="Century Gothic" w:cs="Arial"/>
        </w:rPr>
        <w:t>AB................................................... Plaintiff/Petitioner</w:t>
      </w:r>
    </w:p>
    <w:p w:rsidR="00C3003A" w:rsidRPr="00290E42" w:rsidRDefault="00C3003A" w:rsidP="00290E42">
      <w:pPr>
        <w:pStyle w:val="NormalWeb"/>
        <w:spacing w:line="276" w:lineRule="auto"/>
        <w:jc w:val="center"/>
        <w:rPr>
          <w:rFonts w:ascii="Century Gothic" w:hAnsi="Century Gothic" w:cs="Arial"/>
          <w:i/>
          <w:iCs/>
        </w:rPr>
      </w:pPr>
      <w:proofErr w:type="gramStart"/>
      <w:r w:rsidRPr="00290E42">
        <w:rPr>
          <w:rFonts w:ascii="Century Gothic" w:hAnsi="Century Gothic" w:cs="Arial"/>
          <w:i/>
          <w:iCs/>
        </w:rPr>
        <w:t>versus</w:t>
      </w:r>
      <w:proofErr w:type="gramEnd"/>
      <w:r w:rsidRPr="00290E42">
        <w:rPr>
          <w:rFonts w:ascii="Century Gothic" w:hAnsi="Century Gothic" w:cs="Arial"/>
          <w:i/>
          <w:iCs/>
        </w:rPr>
        <w:t xml:space="preserve"> </w:t>
      </w:r>
    </w:p>
    <w:p w:rsidR="00C3003A" w:rsidRPr="00290E42" w:rsidRDefault="00C3003A" w:rsidP="00290E42">
      <w:pPr>
        <w:pStyle w:val="NormalWeb"/>
        <w:spacing w:line="276" w:lineRule="auto"/>
        <w:jc w:val="center"/>
        <w:rPr>
          <w:rFonts w:ascii="Century Gothic" w:hAnsi="Century Gothic" w:cs="Arial"/>
        </w:rPr>
      </w:pPr>
      <w:r w:rsidRPr="00290E42">
        <w:rPr>
          <w:rFonts w:ascii="Century Gothic" w:hAnsi="Century Gothic" w:cs="Arial"/>
        </w:rPr>
        <w:t xml:space="preserve">CD........................................... </w:t>
      </w:r>
      <w:proofErr w:type="gramStart"/>
      <w:r w:rsidRPr="00290E42">
        <w:rPr>
          <w:rFonts w:ascii="Century Gothic" w:hAnsi="Century Gothic" w:cs="Arial"/>
        </w:rPr>
        <w:t>Defendant/Respondent.</w:t>
      </w:r>
      <w:proofErr w:type="gramEnd"/>
    </w:p>
    <w:p w:rsidR="00C3003A" w:rsidRPr="00290E42" w:rsidRDefault="00C3003A" w:rsidP="00290E42">
      <w:pPr>
        <w:pStyle w:val="NormalWeb"/>
        <w:spacing w:line="276" w:lineRule="auto"/>
        <w:jc w:val="center"/>
        <w:rPr>
          <w:rFonts w:ascii="Century Gothic" w:hAnsi="Century Gothic" w:cs="Arial"/>
          <w:b/>
          <w:bCs/>
        </w:rPr>
      </w:pPr>
      <w:r w:rsidRPr="00290E42">
        <w:rPr>
          <w:rFonts w:ascii="Century Gothic" w:hAnsi="Century Gothic" w:cs="Arial"/>
          <w:b/>
          <w:bCs/>
        </w:rPr>
        <w:t>AFFIDAVIT</w:t>
      </w:r>
    </w:p>
    <w:p w:rsidR="00C3003A" w:rsidRPr="00290E42" w:rsidRDefault="00C3003A" w:rsidP="00290E42">
      <w:pPr>
        <w:pStyle w:val="NormalWeb"/>
        <w:spacing w:line="276" w:lineRule="auto"/>
        <w:jc w:val="both"/>
        <w:rPr>
          <w:rFonts w:ascii="Century Gothic" w:hAnsi="Century Gothic" w:cs="Arial"/>
        </w:rPr>
      </w:pPr>
      <w:r w:rsidRPr="00290E42">
        <w:rPr>
          <w:rFonts w:ascii="Century Gothic" w:hAnsi="Century Gothic" w:cs="Arial"/>
        </w:rPr>
        <w:t>I................................................................... resident of .................................................................................. do hereby solemnly affirm and declare as under: -</w:t>
      </w:r>
    </w:p>
    <w:p w:rsidR="00C3003A" w:rsidRPr="00290E42" w:rsidRDefault="00C3003A" w:rsidP="00290E42">
      <w:pPr>
        <w:pStyle w:val="NormalWeb"/>
        <w:spacing w:line="276" w:lineRule="auto"/>
        <w:jc w:val="both"/>
        <w:rPr>
          <w:rFonts w:ascii="Century Gothic" w:hAnsi="Century Gothic" w:cs="Arial"/>
        </w:rPr>
      </w:pPr>
      <w:r w:rsidRPr="00290E42">
        <w:rPr>
          <w:rFonts w:ascii="Century Gothic" w:hAnsi="Century Gothic" w:cs="Arial"/>
        </w:rPr>
        <w:t>1. That I am the................................. in this case and hence competent to swear this affidavit.</w:t>
      </w:r>
    </w:p>
    <w:p w:rsidR="00C3003A" w:rsidRPr="00290E42" w:rsidRDefault="00C3003A" w:rsidP="00290E42">
      <w:pPr>
        <w:pStyle w:val="NormalWeb"/>
        <w:spacing w:line="276" w:lineRule="auto"/>
        <w:jc w:val="both"/>
        <w:rPr>
          <w:rFonts w:ascii="Century Gothic" w:hAnsi="Century Gothic" w:cs="Arial"/>
        </w:rPr>
      </w:pPr>
      <w:r w:rsidRPr="00290E42">
        <w:rPr>
          <w:rFonts w:ascii="Century Gothic" w:hAnsi="Century Gothic" w:cs="Arial"/>
        </w:rPr>
        <w:t>2. That the contents of the accompanying application are true and correct.</w:t>
      </w:r>
    </w:p>
    <w:p w:rsidR="00C3003A" w:rsidRPr="00290E42" w:rsidRDefault="00C3003A" w:rsidP="00290E42">
      <w:pPr>
        <w:pStyle w:val="NormalWeb"/>
        <w:spacing w:line="276" w:lineRule="auto"/>
        <w:jc w:val="right"/>
        <w:rPr>
          <w:rFonts w:ascii="Century Gothic" w:hAnsi="Century Gothic" w:cs="Arial"/>
          <w:b/>
          <w:bCs/>
        </w:rPr>
      </w:pPr>
      <w:r w:rsidRPr="00290E42">
        <w:rPr>
          <w:rFonts w:ascii="Century Gothic" w:hAnsi="Century Gothic" w:cs="Arial"/>
          <w:b/>
          <w:bCs/>
        </w:rPr>
        <w:t xml:space="preserve">DEPONENT </w:t>
      </w:r>
    </w:p>
    <w:p w:rsidR="00C3003A" w:rsidRPr="00290E42" w:rsidRDefault="00C3003A" w:rsidP="00290E42">
      <w:pPr>
        <w:pStyle w:val="NormalWeb"/>
        <w:spacing w:line="276" w:lineRule="auto"/>
        <w:jc w:val="center"/>
        <w:rPr>
          <w:rFonts w:ascii="Century Gothic" w:hAnsi="Century Gothic" w:cs="Arial"/>
          <w:b/>
          <w:bCs/>
        </w:rPr>
      </w:pPr>
      <w:r w:rsidRPr="00290E42">
        <w:rPr>
          <w:rFonts w:ascii="Century Gothic" w:hAnsi="Century Gothic" w:cs="Arial"/>
          <w:b/>
          <w:bCs/>
        </w:rPr>
        <w:t>VERIFICATION</w:t>
      </w:r>
    </w:p>
    <w:p w:rsidR="00C3003A" w:rsidRPr="00290E42" w:rsidRDefault="00C3003A" w:rsidP="00290E42">
      <w:pPr>
        <w:pStyle w:val="NormalWeb"/>
        <w:spacing w:line="276" w:lineRule="auto"/>
        <w:jc w:val="both"/>
        <w:rPr>
          <w:rFonts w:ascii="Century Gothic" w:hAnsi="Century Gothic" w:cs="Arial"/>
        </w:rPr>
      </w:pPr>
      <w:r w:rsidRPr="00290E42">
        <w:rPr>
          <w:rFonts w:ascii="Century Gothic" w:hAnsi="Century Gothic" w:cs="Arial"/>
        </w:rPr>
        <w:t>Verified at................................. on this................................. day of ................................. that the contents of the above affidavit are true and correct to my knowledge.</w:t>
      </w:r>
    </w:p>
    <w:p w:rsidR="00C3003A" w:rsidRPr="00290E42" w:rsidRDefault="00C3003A" w:rsidP="00290E42">
      <w:pPr>
        <w:pStyle w:val="NormalWeb"/>
        <w:spacing w:line="276" w:lineRule="auto"/>
        <w:jc w:val="right"/>
        <w:rPr>
          <w:rFonts w:ascii="Century Gothic" w:hAnsi="Century Gothic" w:cs="Arial"/>
          <w:b/>
          <w:bCs/>
        </w:rPr>
      </w:pPr>
      <w:proofErr w:type="gramStart"/>
      <w:r w:rsidRPr="00290E42">
        <w:rPr>
          <w:rFonts w:ascii="Century Gothic" w:hAnsi="Century Gothic" w:cs="Arial"/>
          <w:b/>
          <w:bCs/>
        </w:rPr>
        <w:t>DEPONENT.</w:t>
      </w:r>
      <w:proofErr w:type="gramEnd"/>
    </w:p>
    <w:p w:rsidR="00C3003A" w:rsidRPr="00290E42" w:rsidRDefault="00C3003A" w:rsidP="00290E42">
      <w:pPr>
        <w:pStyle w:val="NormalWeb"/>
        <w:spacing w:line="276" w:lineRule="auto"/>
        <w:jc w:val="both"/>
        <w:rPr>
          <w:rFonts w:ascii="Century Gothic" w:hAnsi="Century Gothic" w:cs="Arial"/>
          <w:b/>
          <w:bCs/>
        </w:rPr>
      </w:pPr>
      <w:r w:rsidRPr="00290E42">
        <w:rPr>
          <w:rFonts w:ascii="Century Gothic" w:hAnsi="Century Gothic" w:cs="Arial"/>
          <w:b/>
          <w:bCs/>
        </w:rPr>
        <w:t>NON-APPEARANCE OF APPELLANT DUE TO ABSENCE OF ADVOCATE PURSUANT TO STRIKE</w:t>
      </w:r>
    </w:p>
    <w:p w:rsidR="00C3003A" w:rsidRPr="00290E42" w:rsidRDefault="00C3003A" w:rsidP="00290E42">
      <w:pPr>
        <w:pStyle w:val="NormalWeb"/>
        <w:spacing w:line="276" w:lineRule="auto"/>
        <w:jc w:val="both"/>
        <w:rPr>
          <w:rFonts w:ascii="Century Gothic" w:hAnsi="Century Gothic" w:cs="Arial"/>
          <w:b/>
          <w:bCs/>
          <w:i/>
          <w:iCs/>
        </w:rPr>
      </w:pPr>
      <w:r w:rsidRPr="00290E42">
        <w:rPr>
          <w:rFonts w:ascii="Century Gothic" w:hAnsi="Century Gothic" w:cs="Arial"/>
          <w:b/>
          <w:bCs/>
          <w:i/>
          <w:iCs/>
        </w:rPr>
        <w:t>Order 9 Rule 13</w:t>
      </w:r>
    </w:p>
    <w:p w:rsidR="00C3003A" w:rsidRPr="00290E42" w:rsidRDefault="00C3003A" w:rsidP="00290E42">
      <w:pPr>
        <w:pStyle w:val="NormalWeb"/>
        <w:spacing w:line="276" w:lineRule="auto"/>
        <w:jc w:val="both"/>
        <w:rPr>
          <w:rFonts w:ascii="Century Gothic" w:hAnsi="Century Gothic" w:cs="Arial"/>
        </w:rPr>
      </w:pPr>
      <w:r w:rsidRPr="00290E42">
        <w:rPr>
          <w:rFonts w:ascii="Century Gothic" w:hAnsi="Century Gothic" w:cs="Arial"/>
        </w:rPr>
        <w:lastRenderedPageBreak/>
        <w:t xml:space="preserve">Where the non-appearance of appellant company was attributable entirely due to absence of Advocate pursuant to strike call </w:t>
      </w:r>
      <w:r w:rsidRPr="00290E42">
        <w:rPr>
          <w:rFonts w:ascii="Century Gothic" w:hAnsi="Century Gothic" w:cs="Arial"/>
          <w:i/>
          <w:iCs/>
        </w:rPr>
        <w:t xml:space="preserve">ex-pane </w:t>
      </w:r>
      <w:r w:rsidRPr="00290E42">
        <w:rPr>
          <w:rFonts w:ascii="Century Gothic" w:hAnsi="Century Gothic" w:cs="Arial"/>
        </w:rPr>
        <w:t xml:space="preserve">order was set aside subject to payment of cost. Party was directed to </w:t>
      </w:r>
      <w:proofErr w:type="spellStart"/>
      <w:r w:rsidRPr="00290E42">
        <w:rPr>
          <w:rFonts w:ascii="Century Gothic" w:hAnsi="Century Gothic" w:cs="Arial"/>
        </w:rPr>
        <w:t>realise</w:t>
      </w:r>
      <w:proofErr w:type="spellEnd"/>
      <w:r w:rsidRPr="00290E42">
        <w:rPr>
          <w:rFonts w:ascii="Century Gothic" w:hAnsi="Century Gothic" w:cs="Arial"/>
        </w:rPr>
        <w:t xml:space="preserve"> half of amount of cost from Advocate concerned.1</w:t>
      </w:r>
    </w:p>
    <w:p w:rsidR="00C3003A" w:rsidRPr="00290E42" w:rsidRDefault="00C3003A" w:rsidP="00290E42">
      <w:pPr>
        <w:pStyle w:val="NormalWeb"/>
        <w:spacing w:line="276" w:lineRule="auto"/>
        <w:jc w:val="both"/>
        <w:rPr>
          <w:rFonts w:ascii="Century Gothic" w:hAnsi="Century Gothic" w:cs="Arial"/>
          <w:b/>
          <w:bCs/>
        </w:rPr>
      </w:pPr>
      <w:r w:rsidRPr="00290E42">
        <w:rPr>
          <w:rFonts w:ascii="Century Gothic" w:hAnsi="Century Gothic" w:cs="Arial"/>
          <w:b/>
          <w:bCs/>
        </w:rPr>
        <w:t xml:space="preserve">SETTING ASIDE </w:t>
      </w:r>
      <w:r w:rsidRPr="00290E42">
        <w:rPr>
          <w:rFonts w:ascii="Century Gothic" w:hAnsi="Century Gothic" w:cs="Arial"/>
          <w:b/>
          <w:bCs/>
          <w:i/>
          <w:iCs/>
        </w:rPr>
        <w:t xml:space="preserve">EX-PARTE </w:t>
      </w:r>
      <w:r w:rsidRPr="00290E42">
        <w:rPr>
          <w:rFonts w:ascii="Century Gothic" w:hAnsi="Century Gothic" w:cs="Arial"/>
          <w:b/>
          <w:bCs/>
        </w:rPr>
        <w:t xml:space="preserve">DECREE </w:t>
      </w:r>
    </w:p>
    <w:p w:rsidR="00C3003A" w:rsidRPr="00290E42" w:rsidRDefault="00C3003A" w:rsidP="00290E42">
      <w:pPr>
        <w:pStyle w:val="NormalWeb"/>
        <w:spacing w:line="276" w:lineRule="auto"/>
        <w:jc w:val="both"/>
        <w:rPr>
          <w:rFonts w:ascii="Century Gothic" w:hAnsi="Century Gothic" w:cs="Arial"/>
          <w:b/>
          <w:bCs/>
          <w:i/>
          <w:iCs/>
        </w:rPr>
      </w:pPr>
      <w:r w:rsidRPr="00290E42">
        <w:rPr>
          <w:rFonts w:ascii="Century Gothic" w:hAnsi="Century Gothic" w:cs="Arial"/>
          <w:b/>
          <w:bCs/>
          <w:i/>
          <w:iCs/>
        </w:rPr>
        <w:t>Order 9, Rule 13</w:t>
      </w:r>
    </w:p>
    <w:p w:rsidR="00C3003A" w:rsidRPr="00290E42" w:rsidRDefault="00C3003A" w:rsidP="00290E42">
      <w:pPr>
        <w:pStyle w:val="NormalWeb"/>
        <w:spacing w:line="276" w:lineRule="auto"/>
        <w:jc w:val="both"/>
        <w:rPr>
          <w:rFonts w:ascii="Century Gothic" w:hAnsi="Century Gothic" w:cs="Arial"/>
        </w:rPr>
      </w:pPr>
      <w:r w:rsidRPr="00290E42">
        <w:rPr>
          <w:rFonts w:ascii="Century Gothic" w:hAnsi="Century Gothic" w:cs="Arial"/>
        </w:rPr>
        <w:t xml:space="preserve">Under Order 9, Rule 13, C. P. C. an </w:t>
      </w:r>
      <w:r w:rsidRPr="00290E42">
        <w:rPr>
          <w:rFonts w:ascii="Century Gothic" w:hAnsi="Century Gothic" w:cs="Arial"/>
          <w:i/>
          <w:iCs/>
        </w:rPr>
        <w:t xml:space="preserve">ex-parte </w:t>
      </w:r>
      <w:r w:rsidRPr="00290E42">
        <w:rPr>
          <w:rFonts w:ascii="Century Gothic" w:hAnsi="Century Gothic" w:cs="Arial"/>
        </w:rPr>
        <w:t>decree passed against a defendant can be set-aside upon satisfaction of the Court that either the summons were not duly served upon the defendant or he was prevented by any ‘sufficient cause’ from appearing when the suit was called on for hearing.2</w:t>
      </w:r>
    </w:p>
    <w:p w:rsidR="00C3003A" w:rsidRPr="00290E42" w:rsidRDefault="00C3003A" w:rsidP="00290E42">
      <w:pPr>
        <w:pStyle w:val="NormalWeb"/>
        <w:spacing w:line="276" w:lineRule="auto"/>
        <w:ind w:left="1440"/>
        <w:rPr>
          <w:rFonts w:ascii="Century Gothic" w:hAnsi="Century Gothic" w:cs="Arial"/>
        </w:rPr>
      </w:pPr>
      <w:r w:rsidRPr="00290E42">
        <w:rPr>
          <w:rFonts w:ascii="Century Gothic" w:hAnsi="Century Gothic" w:cs="Arial"/>
        </w:rPr>
        <w:t xml:space="preserve">1. Ramon Services Pvt. Ltd. v. </w:t>
      </w:r>
      <w:proofErr w:type="spellStart"/>
      <w:r w:rsidRPr="00290E42">
        <w:rPr>
          <w:rFonts w:ascii="Century Gothic" w:hAnsi="Century Gothic" w:cs="Arial"/>
        </w:rPr>
        <w:t>Subhash</w:t>
      </w:r>
      <w:proofErr w:type="spellEnd"/>
      <w:r w:rsidRPr="00290E42">
        <w:rPr>
          <w:rFonts w:ascii="Century Gothic" w:hAnsi="Century Gothic" w:cs="Arial"/>
        </w:rPr>
        <w:t xml:space="preserve"> </w:t>
      </w:r>
      <w:proofErr w:type="spellStart"/>
      <w:r w:rsidRPr="00290E42">
        <w:rPr>
          <w:rFonts w:ascii="Century Gothic" w:hAnsi="Century Gothic" w:cs="Arial"/>
        </w:rPr>
        <w:t>Kapoor</w:t>
      </w:r>
      <w:proofErr w:type="spellEnd"/>
      <w:r w:rsidRPr="00290E42">
        <w:rPr>
          <w:rFonts w:ascii="Century Gothic" w:hAnsi="Century Gothic" w:cs="Arial"/>
        </w:rPr>
        <w:t>, AIR 2001 SC 208.</w:t>
      </w:r>
    </w:p>
    <w:p w:rsidR="00C3003A" w:rsidRPr="00290E42" w:rsidRDefault="00C3003A" w:rsidP="00290E42">
      <w:pPr>
        <w:pStyle w:val="NormalWeb"/>
        <w:spacing w:line="276" w:lineRule="auto"/>
        <w:ind w:left="1440"/>
        <w:rPr>
          <w:rFonts w:ascii="Century Gothic" w:hAnsi="Century Gothic" w:cs="Arial"/>
        </w:rPr>
      </w:pPr>
      <w:proofErr w:type="gramStart"/>
      <w:r w:rsidRPr="00290E42">
        <w:rPr>
          <w:rFonts w:ascii="Century Gothic" w:hAnsi="Century Gothic" w:cs="Arial"/>
        </w:rPr>
        <w:t xml:space="preserve">2. G. P. </w:t>
      </w:r>
      <w:proofErr w:type="spellStart"/>
      <w:r w:rsidRPr="00290E42">
        <w:rPr>
          <w:rFonts w:ascii="Century Gothic" w:hAnsi="Century Gothic" w:cs="Arial"/>
        </w:rPr>
        <w:t>Srivastava</w:t>
      </w:r>
      <w:proofErr w:type="spellEnd"/>
      <w:r w:rsidRPr="00290E42">
        <w:rPr>
          <w:rFonts w:ascii="Century Gothic" w:hAnsi="Century Gothic" w:cs="Arial"/>
        </w:rPr>
        <w:t xml:space="preserve"> v. R. K. </w:t>
      </w:r>
      <w:proofErr w:type="spellStart"/>
      <w:r w:rsidRPr="00290E42">
        <w:rPr>
          <w:rFonts w:ascii="Century Gothic" w:hAnsi="Century Gothic" w:cs="Arial"/>
        </w:rPr>
        <w:t>Raizada</w:t>
      </w:r>
      <w:proofErr w:type="spellEnd"/>
      <w:r w:rsidRPr="00290E42">
        <w:rPr>
          <w:rFonts w:ascii="Century Gothic" w:hAnsi="Century Gothic" w:cs="Arial"/>
        </w:rPr>
        <w:t>, AIR 2000 SC 1221.</w:t>
      </w:r>
      <w:proofErr w:type="gramEnd"/>
    </w:p>
    <w:p w:rsidR="00C3003A" w:rsidRPr="00290E42" w:rsidRDefault="00C3003A" w:rsidP="00290E42">
      <w:pPr>
        <w:spacing w:line="276" w:lineRule="auto"/>
        <w:rPr>
          <w:rFonts w:ascii="Century Gothic" w:hAnsi="Century Gothic" w:cs="Arial"/>
        </w:rPr>
      </w:pPr>
    </w:p>
    <w:bookmarkEnd w:id="0"/>
    <w:p w:rsidR="00C1001D" w:rsidRPr="00290E42" w:rsidRDefault="00C1001D" w:rsidP="00290E42">
      <w:pPr>
        <w:spacing w:line="276" w:lineRule="auto"/>
        <w:rPr>
          <w:rFonts w:ascii="Century Gothic" w:hAnsi="Century Gothic" w:cs="Arial"/>
        </w:rPr>
      </w:pPr>
    </w:p>
    <w:sectPr w:rsidR="00C1001D" w:rsidRPr="00290E4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ada" w:date="2009-04-24T15:24:00Z" w:initials="d">
    <w:p w:rsidR="00C3003A" w:rsidRPr="00C3003A" w:rsidRDefault="00C3003A" w:rsidP="00C3003A">
      <w:pPr>
        <w:pStyle w:val="NormalWeb"/>
        <w:jc w:val="both"/>
        <w:rPr>
          <w:rFonts w:ascii="Arial" w:hAnsi="Arial" w:cs="Arial"/>
          <w:b/>
          <w:bCs/>
          <w:i/>
          <w:iCs/>
          <w:sz w:val="22"/>
          <w:szCs w:val="22"/>
        </w:rPr>
      </w:pPr>
      <w:r>
        <w:rPr>
          <w:rStyle w:val="CommentReference"/>
        </w:rPr>
        <w:annotationRef/>
      </w:r>
      <w:r w:rsidRPr="00C3003A">
        <w:rPr>
          <w:rFonts w:ascii="Arial" w:hAnsi="Arial" w:cs="Arial"/>
          <w:b/>
          <w:bCs/>
          <w:i/>
          <w:iCs/>
          <w:sz w:val="22"/>
          <w:szCs w:val="22"/>
        </w:rPr>
        <w:t>Order 9, Rule 13</w:t>
      </w:r>
    </w:p>
    <w:p w:rsidR="00000000" w:rsidRDefault="00290E42" w:rsidP="00C3003A">
      <w:pPr>
        <w:pStyle w:val="NormalWeb"/>
        <w:jc w:val="both"/>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51"/>
    <w:rsid w:val="00290E42"/>
    <w:rsid w:val="006D4586"/>
    <w:rsid w:val="00C1001D"/>
    <w:rsid w:val="00C3003A"/>
    <w:rsid w:val="00D4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3A"/>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3003A"/>
    <w:pPr>
      <w:spacing w:before="100" w:beforeAutospacing="1" w:after="100" w:afterAutospacing="1"/>
    </w:pPr>
  </w:style>
  <w:style w:type="character" w:styleId="CommentReference">
    <w:name w:val="annotation reference"/>
    <w:basedOn w:val="DefaultParagraphFont"/>
    <w:uiPriority w:val="99"/>
    <w:semiHidden/>
    <w:unhideWhenUsed/>
    <w:rsid w:val="00C3003A"/>
    <w:rPr>
      <w:rFonts w:cs="Times New Roman"/>
      <w:sz w:val="16"/>
      <w:szCs w:val="16"/>
    </w:rPr>
  </w:style>
  <w:style w:type="paragraph" w:styleId="CommentText">
    <w:name w:val="annotation text"/>
    <w:basedOn w:val="Normal"/>
    <w:link w:val="CommentTextChar"/>
    <w:uiPriority w:val="99"/>
    <w:semiHidden/>
    <w:unhideWhenUsed/>
    <w:rsid w:val="00C3003A"/>
    <w:rPr>
      <w:sz w:val="20"/>
      <w:szCs w:val="20"/>
    </w:rPr>
  </w:style>
  <w:style w:type="character" w:customStyle="1" w:styleId="CommentTextChar">
    <w:name w:val="Comment Text Char"/>
    <w:basedOn w:val="DefaultParagraphFont"/>
    <w:link w:val="CommentText"/>
    <w:uiPriority w:val="99"/>
    <w:semiHidden/>
    <w:locked/>
    <w:rsid w:val="00C3003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003A"/>
    <w:rPr>
      <w:b/>
      <w:bCs/>
    </w:rPr>
  </w:style>
  <w:style w:type="character" w:customStyle="1" w:styleId="CommentSubjectChar">
    <w:name w:val="Comment Subject Char"/>
    <w:basedOn w:val="CommentTextChar"/>
    <w:link w:val="CommentSubject"/>
    <w:uiPriority w:val="99"/>
    <w:semiHidden/>
    <w:locked/>
    <w:rsid w:val="00C3003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300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00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3A"/>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3003A"/>
    <w:pPr>
      <w:spacing w:before="100" w:beforeAutospacing="1" w:after="100" w:afterAutospacing="1"/>
    </w:pPr>
  </w:style>
  <w:style w:type="character" w:styleId="CommentReference">
    <w:name w:val="annotation reference"/>
    <w:basedOn w:val="DefaultParagraphFont"/>
    <w:uiPriority w:val="99"/>
    <w:semiHidden/>
    <w:unhideWhenUsed/>
    <w:rsid w:val="00C3003A"/>
    <w:rPr>
      <w:rFonts w:cs="Times New Roman"/>
      <w:sz w:val="16"/>
      <w:szCs w:val="16"/>
    </w:rPr>
  </w:style>
  <w:style w:type="paragraph" w:styleId="CommentText">
    <w:name w:val="annotation text"/>
    <w:basedOn w:val="Normal"/>
    <w:link w:val="CommentTextChar"/>
    <w:uiPriority w:val="99"/>
    <w:semiHidden/>
    <w:unhideWhenUsed/>
    <w:rsid w:val="00C3003A"/>
    <w:rPr>
      <w:sz w:val="20"/>
      <w:szCs w:val="20"/>
    </w:rPr>
  </w:style>
  <w:style w:type="character" w:customStyle="1" w:styleId="CommentTextChar">
    <w:name w:val="Comment Text Char"/>
    <w:basedOn w:val="DefaultParagraphFont"/>
    <w:link w:val="CommentText"/>
    <w:uiPriority w:val="99"/>
    <w:semiHidden/>
    <w:locked/>
    <w:rsid w:val="00C3003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003A"/>
    <w:rPr>
      <w:b/>
      <w:bCs/>
    </w:rPr>
  </w:style>
  <w:style w:type="character" w:customStyle="1" w:styleId="CommentSubjectChar">
    <w:name w:val="Comment Subject Char"/>
    <w:basedOn w:val="CommentTextChar"/>
    <w:link w:val="CommentSubject"/>
    <w:uiPriority w:val="99"/>
    <w:semiHidden/>
    <w:locked/>
    <w:rsid w:val="00C3003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300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00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FFIDAVIT%20Order%209,%20Rule%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AFFIDAVIT Order 9, Rule 13</Template>
  <TotalTime>1</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2024-06-15T10:21:00Z</dcterms:created>
  <dcterms:modified xsi:type="dcterms:W3CDTF">2024-06-15T10:21:00Z</dcterms:modified>
</cp:coreProperties>
</file>