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22" w:rsidRPr="00A73679" w:rsidRDefault="00AE7922" w:rsidP="00A73679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bookmarkStart w:id="0" w:name="_GoBack"/>
      <w:r w:rsidRPr="00A73679">
        <w:rPr>
          <w:rFonts w:ascii="Century Gothic" w:hAnsi="Century Gothic" w:cs="Arial"/>
          <w:b/>
          <w:bCs/>
          <w:szCs w:val="22"/>
        </w:rPr>
        <w:t>AFFIDAVIT</w:t>
      </w:r>
    </w:p>
    <w:p w:rsidR="00AE7922" w:rsidRPr="00A73679" w:rsidRDefault="00AE7922" w:rsidP="00A73679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A73679">
        <w:rPr>
          <w:rFonts w:ascii="Century Gothic" w:hAnsi="Century Gothic" w:cs="Arial"/>
          <w:szCs w:val="22"/>
        </w:rPr>
        <w:t>IN THE HIGH COURT OF THE....................</w:t>
      </w:r>
    </w:p>
    <w:p w:rsidR="00AE7922" w:rsidRPr="00A73679" w:rsidRDefault="00AE7922" w:rsidP="00A73679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A73679">
        <w:rPr>
          <w:rFonts w:ascii="Century Gothic" w:hAnsi="Century Gothic" w:cs="Arial"/>
          <w:szCs w:val="22"/>
        </w:rPr>
        <w:t xml:space="preserve">LA. No..................... </w:t>
      </w:r>
      <w:proofErr w:type="gramStart"/>
      <w:r w:rsidRPr="00A73679">
        <w:rPr>
          <w:rFonts w:ascii="Century Gothic" w:hAnsi="Century Gothic" w:cs="Arial"/>
          <w:szCs w:val="22"/>
        </w:rPr>
        <w:t>of</w:t>
      </w:r>
      <w:proofErr w:type="gramEnd"/>
      <w:r w:rsidRPr="00A73679">
        <w:rPr>
          <w:rFonts w:ascii="Century Gothic" w:hAnsi="Century Gothic" w:cs="Arial"/>
          <w:szCs w:val="22"/>
        </w:rPr>
        <w:t xml:space="preserve"> 19....................</w:t>
      </w:r>
    </w:p>
    <w:p w:rsidR="00AE7922" w:rsidRPr="00A73679" w:rsidRDefault="00AE7922" w:rsidP="00A73679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A73679">
        <w:rPr>
          <w:rFonts w:ascii="Century Gothic" w:hAnsi="Century Gothic" w:cs="Arial"/>
          <w:szCs w:val="22"/>
        </w:rPr>
        <w:t xml:space="preserve">Suit No..................... </w:t>
      </w:r>
      <w:proofErr w:type="gramStart"/>
      <w:r w:rsidRPr="00A73679">
        <w:rPr>
          <w:rFonts w:ascii="Century Gothic" w:hAnsi="Century Gothic" w:cs="Arial"/>
          <w:szCs w:val="22"/>
        </w:rPr>
        <w:t>of</w:t>
      </w:r>
      <w:proofErr w:type="gramEnd"/>
      <w:r w:rsidRPr="00A73679">
        <w:rPr>
          <w:rFonts w:ascii="Century Gothic" w:hAnsi="Century Gothic" w:cs="Arial"/>
          <w:szCs w:val="22"/>
        </w:rPr>
        <w:t xml:space="preserve"> 19........................................</w:t>
      </w:r>
    </w:p>
    <w:p w:rsidR="00AE7922" w:rsidRPr="00A73679" w:rsidRDefault="00AE7922" w:rsidP="00A73679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A73679">
        <w:rPr>
          <w:rFonts w:ascii="Century Gothic" w:hAnsi="Century Gothic" w:cs="Arial"/>
          <w:szCs w:val="22"/>
        </w:rPr>
        <w:t>C. F.................................................. Plaintiff/Applicant</w:t>
      </w:r>
    </w:p>
    <w:p w:rsidR="00AE7922" w:rsidRPr="00A73679" w:rsidRDefault="00AE7922" w:rsidP="00A73679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A73679">
        <w:rPr>
          <w:rFonts w:ascii="Century Gothic" w:hAnsi="Century Gothic" w:cs="Arial"/>
          <w:i/>
          <w:iCs/>
          <w:szCs w:val="22"/>
        </w:rPr>
        <w:t>versus</w:t>
      </w:r>
      <w:proofErr w:type="gramEnd"/>
      <w:r w:rsidRPr="00A73679">
        <w:rPr>
          <w:rFonts w:ascii="Century Gothic" w:hAnsi="Century Gothic" w:cs="Arial"/>
          <w:i/>
          <w:iCs/>
          <w:szCs w:val="22"/>
        </w:rPr>
        <w:t xml:space="preserve"> </w:t>
      </w:r>
    </w:p>
    <w:p w:rsidR="00AE7922" w:rsidRPr="00A73679" w:rsidRDefault="00AE7922" w:rsidP="00A73679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A73679">
        <w:rPr>
          <w:rFonts w:ascii="Century Gothic" w:hAnsi="Century Gothic" w:cs="Arial"/>
          <w:szCs w:val="22"/>
        </w:rPr>
        <w:t>CD............................................................... Defendant</w:t>
      </w:r>
    </w:p>
    <w:p w:rsidR="00AE7922" w:rsidRPr="00A73679" w:rsidRDefault="00AE7922" w:rsidP="00A73679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A73679">
        <w:rPr>
          <w:rFonts w:ascii="Century Gothic" w:hAnsi="Century Gothic" w:cs="Arial"/>
          <w:szCs w:val="22"/>
        </w:rPr>
        <w:t>I,....................</w:t>
      </w:r>
      <w:proofErr w:type="gramEnd"/>
      <w:r w:rsidRPr="00A73679">
        <w:rPr>
          <w:rFonts w:ascii="Century Gothic" w:hAnsi="Century Gothic" w:cs="Arial"/>
          <w:szCs w:val="22"/>
        </w:rPr>
        <w:t xml:space="preserve"> </w:t>
      </w:r>
      <w:proofErr w:type="gramStart"/>
      <w:r w:rsidRPr="00A73679">
        <w:rPr>
          <w:rFonts w:ascii="Century Gothic" w:hAnsi="Century Gothic" w:cs="Arial"/>
          <w:szCs w:val="22"/>
        </w:rPr>
        <w:t>s/o</w:t>
      </w:r>
      <w:proofErr w:type="gramEnd"/>
      <w:r w:rsidRPr="00A73679">
        <w:rPr>
          <w:rFonts w:ascii="Century Gothic" w:hAnsi="Century Gothic" w:cs="Arial"/>
          <w:szCs w:val="22"/>
        </w:rPr>
        <w:t xml:space="preserve">..................... aged about.................... </w:t>
      </w:r>
      <w:proofErr w:type="gramStart"/>
      <w:r w:rsidRPr="00A73679">
        <w:rPr>
          <w:rFonts w:ascii="Century Gothic" w:hAnsi="Century Gothic" w:cs="Arial"/>
          <w:szCs w:val="22"/>
        </w:rPr>
        <w:t>years</w:t>
      </w:r>
      <w:proofErr w:type="gramEnd"/>
      <w:r w:rsidRPr="00A73679">
        <w:rPr>
          <w:rFonts w:ascii="Century Gothic" w:hAnsi="Century Gothic" w:cs="Arial"/>
          <w:szCs w:val="22"/>
        </w:rPr>
        <w:t xml:space="preserve">, r/o.................... </w:t>
      </w:r>
      <w:proofErr w:type="gramStart"/>
      <w:r w:rsidRPr="00A73679">
        <w:rPr>
          <w:rFonts w:ascii="Century Gothic" w:hAnsi="Century Gothic" w:cs="Arial"/>
          <w:szCs w:val="22"/>
        </w:rPr>
        <w:t>do</w:t>
      </w:r>
      <w:proofErr w:type="gramEnd"/>
      <w:r w:rsidRPr="00A73679">
        <w:rPr>
          <w:rFonts w:ascii="Century Gothic" w:hAnsi="Century Gothic" w:cs="Arial"/>
          <w:szCs w:val="22"/>
        </w:rPr>
        <w:t xml:space="preserve"> hereby solemnly affirm and declare as under:</w:t>
      </w:r>
    </w:p>
    <w:p w:rsidR="00AE7922" w:rsidRPr="00A73679" w:rsidRDefault="00AE7922" w:rsidP="00A73679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A73679">
        <w:rPr>
          <w:rFonts w:ascii="Century Gothic" w:hAnsi="Century Gothic" w:cs="Arial"/>
          <w:szCs w:val="22"/>
        </w:rPr>
        <w:t xml:space="preserve">1. That I am the plaintiff in the </w:t>
      </w:r>
      <w:proofErr w:type="spellStart"/>
      <w:r w:rsidRPr="00A73679">
        <w:rPr>
          <w:rFonts w:ascii="Century Gothic" w:hAnsi="Century Gothic" w:cs="Arial"/>
          <w:szCs w:val="22"/>
        </w:rPr>
        <w:t>abovesaid</w:t>
      </w:r>
      <w:proofErr w:type="spellEnd"/>
      <w:r w:rsidRPr="00A73679">
        <w:rPr>
          <w:rFonts w:ascii="Century Gothic" w:hAnsi="Century Gothic" w:cs="Arial"/>
          <w:szCs w:val="22"/>
        </w:rPr>
        <w:t xml:space="preserve"> suit and am fully conversant with the facts of the same.</w:t>
      </w:r>
    </w:p>
    <w:p w:rsidR="00AE7922" w:rsidRPr="00A73679" w:rsidRDefault="00AE7922" w:rsidP="00A73679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A73679">
        <w:rPr>
          <w:rFonts w:ascii="Century Gothic" w:hAnsi="Century Gothic" w:cs="Arial"/>
          <w:szCs w:val="22"/>
        </w:rPr>
        <w:t xml:space="preserve">2. That I have read and fully understood contents of the accompanying application u/o 6, Rule 17 read with section 151 C. P. C. for amendment of the </w:t>
      </w:r>
      <w:proofErr w:type="spellStart"/>
      <w:r w:rsidRPr="00A73679">
        <w:rPr>
          <w:rFonts w:ascii="Century Gothic" w:hAnsi="Century Gothic" w:cs="Arial"/>
          <w:szCs w:val="22"/>
        </w:rPr>
        <w:t>plaint</w:t>
      </w:r>
      <w:proofErr w:type="spellEnd"/>
      <w:r w:rsidRPr="00A73679">
        <w:rPr>
          <w:rFonts w:ascii="Century Gothic" w:hAnsi="Century Gothic" w:cs="Arial"/>
          <w:szCs w:val="22"/>
        </w:rPr>
        <w:t>, which has been drafted by my advocate under my instruction and I say that the same are true to my knowledge</w:t>
      </w:r>
    </w:p>
    <w:p w:rsidR="00AE7922" w:rsidRPr="00A73679" w:rsidRDefault="00AE7922" w:rsidP="00A73679">
      <w:pPr>
        <w:pStyle w:val="NormalWeb"/>
        <w:spacing w:line="276" w:lineRule="auto"/>
        <w:jc w:val="right"/>
        <w:rPr>
          <w:rFonts w:ascii="Century Gothic" w:hAnsi="Century Gothic" w:cs="Arial"/>
          <w:szCs w:val="22"/>
        </w:rPr>
      </w:pPr>
      <w:r w:rsidRPr="00A73679">
        <w:rPr>
          <w:rFonts w:ascii="Century Gothic" w:hAnsi="Century Gothic" w:cs="Arial"/>
          <w:szCs w:val="22"/>
        </w:rPr>
        <w:t xml:space="preserve">Deponent </w:t>
      </w:r>
    </w:p>
    <w:p w:rsidR="00AE7922" w:rsidRPr="00A73679" w:rsidRDefault="00AE7922" w:rsidP="00A73679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A73679">
        <w:rPr>
          <w:rFonts w:ascii="Century Gothic" w:hAnsi="Century Gothic" w:cs="Arial"/>
          <w:b/>
          <w:bCs/>
          <w:szCs w:val="22"/>
        </w:rPr>
        <w:t>VERIFICATION</w:t>
      </w:r>
    </w:p>
    <w:p w:rsidR="00AE7922" w:rsidRPr="00A73679" w:rsidRDefault="00AE7922" w:rsidP="00A73679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A73679">
        <w:rPr>
          <w:rFonts w:ascii="Century Gothic" w:hAnsi="Century Gothic" w:cs="Arial"/>
          <w:szCs w:val="22"/>
        </w:rPr>
        <w:t xml:space="preserve">Verified at.................... </w:t>
      </w:r>
      <w:proofErr w:type="gramStart"/>
      <w:r w:rsidRPr="00A73679">
        <w:rPr>
          <w:rFonts w:ascii="Century Gothic" w:hAnsi="Century Gothic" w:cs="Arial"/>
          <w:szCs w:val="22"/>
        </w:rPr>
        <w:t>on</w:t>
      </w:r>
      <w:proofErr w:type="gramEnd"/>
      <w:r w:rsidRPr="00A73679">
        <w:rPr>
          <w:rFonts w:ascii="Century Gothic" w:hAnsi="Century Gothic" w:cs="Arial"/>
          <w:szCs w:val="22"/>
        </w:rPr>
        <w:t xml:space="preserve"> this the.................... </w:t>
      </w:r>
      <w:proofErr w:type="gramStart"/>
      <w:r w:rsidRPr="00A73679">
        <w:rPr>
          <w:rFonts w:ascii="Century Gothic" w:hAnsi="Century Gothic" w:cs="Arial"/>
          <w:szCs w:val="22"/>
        </w:rPr>
        <w:t>day</w:t>
      </w:r>
      <w:proofErr w:type="gramEnd"/>
      <w:r w:rsidRPr="00A73679">
        <w:rPr>
          <w:rFonts w:ascii="Century Gothic" w:hAnsi="Century Gothic" w:cs="Arial"/>
          <w:szCs w:val="22"/>
        </w:rPr>
        <w:t xml:space="preserve"> of.................... </w:t>
      </w:r>
      <w:proofErr w:type="gramStart"/>
      <w:r w:rsidRPr="00A73679">
        <w:rPr>
          <w:rFonts w:ascii="Century Gothic" w:hAnsi="Century Gothic" w:cs="Arial"/>
          <w:szCs w:val="22"/>
        </w:rPr>
        <w:t>that</w:t>
      </w:r>
      <w:proofErr w:type="gramEnd"/>
      <w:r w:rsidRPr="00A73679">
        <w:rPr>
          <w:rFonts w:ascii="Century Gothic" w:hAnsi="Century Gothic" w:cs="Arial"/>
          <w:szCs w:val="22"/>
        </w:rPr>
        <w:t xml:space="preserve"> contents of my above affidavit are true and correct to my knowledge and that nothing has been concealed therefrom.</w:t>
      </w:r>
    </w:p>
    <w:p w:rsidR="00AE7922" w:rsidRPr="00A73679" w:rsidRDefault="00AE7922" w:rsidP="00A73679">
      <w:pPr>
        <w:pStyle w:val="NormalWeb"/>
        <w:spacing w:line="276" w:lineRule="auto"/>
        <w:jc w:val="right"/>
        <w:rPr>
          <w:rFonts w:ascii="Century Gothic" w:hAnsi="Century Gothic" w:cs="Arial"/>
          <w:szCs w:val="22"/>
        </w:rPr>
      </w:pPr>
      <w:r w:rsidRPr="00A73679">
        <w:rPr>
          <w:rFonts w:ascii="Century Gothic" w:hAnsi="Century Gothic" w:cs="Arial"/>
          <w:szCs w:val="22"/>
        </w:rPr>
        <w:t>Deponent</w:t>
      </w:r>
    </w:p>
    <w:p w:rsidR="00AE7922" w:rsidRPr="00A73679" w:rsidRDefault="00AE7922" w:rsidP="00A73679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A73679">
        <w:rPr>
          <w:rFonts w:ascii="Century Gothic" w:hAnsi="Century Gothic" w:cs="Arial"/>
          <w:b/>
          <w:bCs/>
          <w:szCs w:val="22"/>
        </w:rPr>
        <w:t>CASE LAW</w:t>
      </w:r>
    </w:p>
    <w:p w:rsidR="00AE7922" w:rsidRPr="00A73679" w:rsidRDefault="00AE7922" w:rsidP="00A73679">
      <w:pPr>
        <w:pStyle w:val="NormalWeb"/>
        <w:spacing w:line="276" w:lineRule="auto"/>
        <w:rPr>
          <w:rFonts w:ascii="Century Gothic" w:hAnsi="Century Gothic" w:cs="Arial"/>
          <w:b/>
          <w:bCs/>
          <w:i/>
          <w:iCs/>
          <w:szCs w:val="22"/>
        </w:rPr>
      </w:pPr>
      <w:r w:rsidRPr="00A73679">
        <w:rPr>
          <w:rFonts w:ascii="Century Gothic" w:hAnsi="Century Gothic" w:cs="Arial"/>
          <w:b/>
          <w:bCs/>
          <w:i/>
          <w:iCs/>
          <w:szCs w:val="22"/>
        </w:rPr>
        <w:t xml:space="preserve">Order 6 </w:t>
      </w:r>
      <w:proofErr w:type="gramStart"/>
      <w:r w:rsidRPr="00A73679">
        <w:rPr>
          <w:rFonts w:ascii="Century Gothic" w:hAnsi="Century Gothic" w:cs="Arial"/>
          <w:b/>
          <w:bCs/>
          <w:i/>
          <w:iCs/>
          <w:szCs w:val="22"/>
        </w:rPr>
        <w:t>Rule</w:t>
      </w:r>
      <w:proofErr w:type="gramEnd"/>
      <w:r w:rsidRPr="00A73679">
        <w:rPr>
          <w:rFonts w:ascii="Century Gothic" w:hAnsi="Century Gothic" w:cs="Arial"/>
          <w:b/>
          <w:bCs/>
          <w:i/>
          <w:iCs/>
          <w:szCs w:val="22"/>
        </w:rPr>
        <w:t xml:space="preserve"> 17.</w:t>
      </w:r>
    </w:p>
    <w:p w:rsidR="00AE7922" w:rsidRPr="00A73679" w:rsidRDefault="00AE7922" w:rsidP="00A73679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A73679">
        <w:rPr>
          <w:rFonts w:ascii="Century Gothic" w:hAnsi="Century Gothic" w:cs="Arial"/>
          <w:szCs w:val="22"/>
        </w:rPr>
        <w:t xml:space="preserve">It is well </w:t>
      </w:r>
      <w:proofErr w:type="spellStart"/>
      <w:r w:rsidRPr="00A73679">
        <w:rPr>
          <w:rFonts w:ascii="Century Gothic" w:hAnsi="Century Gothic" w:cs="Arial"/>
          <w:szCs w:val="22"/>
        </w:rPr>
        <w:t>recognised</w:t>
      </w:r>
      <w:proofErr w:type="spellEnd"/>
      <w:r w:rsidRPr="00A73679">
        <w:rPr>
          <w:rFonts w:ascii="Century Gothic" w:hAnsi="Century Gothic" w:cs="Arial"/>
          <w:szCs w:val="22"/>
        </w:rPr>
        <w:t xml:space="preserve"> that where the amendment does not constitute the addition of a new cause of action or raise a different case but amounts to no more than </w:t>
      </w:r>
      <w:r w:rsidRPr="00A73679">
        <w:rPr>
          <w:rFonts w:ascii="Century Gothic" w:hAnsi="Century Gothic" w:cs="Arial"/>
          <w:szCs w:val="22"/>
        </w:rPr>
        <w:lastRenderedPageBreak/>
        <w:t>a different or additional approach to the same facts, the amendments will be allowed even after the expiry of the statutory period1.</w:t>
      </w:r>
    </w:p>
    <w:p w:rsidR="00AE7922" w:rsidRPr="00A73679" w:rsidRDefault="00AE7922" w:rsidP="00A73679">
      <w:pPr>
        <w:pStyle w:val="NormalWeb"/>
        <w:spacing w:line="276" w:lineRule="auto"/>
        <w:jc w:val="both"/>
        <w:rPr>
          <w:rFonts w:ascii="Century Gothic" w:hAnsi="Century Gothic" w:cs="Arial"/>
          <w:i/>
          <w:iCs/>
          <w:szCs w:val="22"/>
        </w:rPr>
      </w:pPr>
      <w:proofErr w:type="gramStart"/>
      <w:r w:rsidRPr="00A73679">
        <w:rPr>
          <w:rFonts w:ascii="Century Gothic" w:hAnsi="Century Gothic" w:cs="Arial"/>
          <w:i/>
          <w:iCs/>
          <w:szCs w:val="22"/>
        </w:rPr>
        <w:t>Order 6 Rule 17 C. P. C.</w:t>
      </w:r>
      <w:proofErr w:type="gramEnd"/>
      <w:r w:rsidRPr="00A73679">
        <w:rPr>
          <w:rFonts w:ascii="Century Gothic" w:hAnsi="Century Gothic" w:cs="Arial"/>
          <w:i/>
          <w:iCs/>
          <w:szCs w:val="22"/>
        </w:rPr>
        <w:t xml:space="preserve"> </w:t>
      </w:r>
    </w:p>
    <w:p w:rsidR="00AE7922" w:rsidRPr="00A73679" w:rsidRDefault="00AE7922" w:rsidP="00A73679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proofErr w:type="gramStart"/>
      <w:r w:rsidRPr="00A73679">
        <w:rPr>
          <w:rFonts w:ascii="Century Gothic" w:hAnsi="Century Gothic" w:cs="Arial"/>
          <w:b/>
          <w:bCs/>
          <w:szCs w:val="22"/>
        </w:rPr>
        <w:t>AMENDMENT OF PLAINT.</w:t>
      </w:r>
      <w:proofErr w:type="gramEnd"/>
    </w:p>
    <w:p w:rsidR="00AE7922" w:rsidRPr="00A73679" w:rsidRDefault="00AE7922" w:rsidP="00A73679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A73679">
        <w:rPr>
          <w:rFonts w:ascii="Century Gothic" w:hAnsi="Century Gothic" w:cs="Arial"/>
          <w:szCs w:val="22"/>
        </w:rPr>
        <w:t>The amendment in a plaint dates back to the filing of the suit2.</w:t>
      </w:r>
    </w:p>
    <w:p w:rsidR="00AE7922" w:rsidRPr="00A73679" w:rsidRDefault="00AE7922" w:rsidP="00A73679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proofErr w:type="gramStart"/>
      <w:r w:rsidRPr="00A73679">
        <w:rPr>
          <w:rFonts w:ascii="Century Gothic" w:hAnsi="Century Gothic" w:cs="Arial"/>
          <w:b/>
          <w:bCs/>
          <w:szCs w:val="22"/>
        </w:rPr>
        <w:t>AMENDMENTS OF PLEADINGS.</w:t>
      </w:r>
      <w:proofErr w:type="gramEnd"/>
    </w:p>
    <w:p w:rsidR="00AE7922" w:rsidRPr="00A73679" w:rsidRDefault="00AE7922" w:rsidP="00A73679">
      <w:pPr>
        <w:pStyle w:val="NormalWeb"/>
        <w:spacing w:line="276" w:lineRule="auto"/>
        <w:rPr>
          <w:rFonts w:ascii="Century Gothic" w:hAnsi="Century Gothic" w:cs="Arial"/>
          <w:b/>
          <w:bCs/>
          <w:i/>
          <w:iCs/>
          <w:szCs w:val="22"/>
        </w:rPr>
      </w:pPr>
      <w:r w:rsidRPr="00A73679">
        <w:rPr>
          <w:rFonts w:ascii="Century Gothic" w:hAnsi="Century Gothic" w:cs="Arial"/>
          <w:b/>
          <w:bCs/>
          <w:i/>
          <w:iCs/>
          <w:szCs w:val="22"/>
        </w:rPr>
        <w:t>Order 6, Rule 17</w:t>
      </w:r>
    </w:p>
    <w:p w:rsidR="00AE7922" w:rsidRPr="00A73679" w:rsidRDefault="00AE7922" w:rsidP="00A73679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A73679">
        <w:rPr>
          <w:rFonts w:ascii="Century Gothic" w:hAnsi="Century Gothic" w:cs="Arial"/>
          <w:szCs w:val="22"/>
        </w:rPr>
        <w:t xml:space="preserve">All amendments of the pleadings should be allowed which are necessary for determination of the real controversies in the suit provided the proposed amendment does not alter or substitute a new cause of action on the basis of which the original </w:t>
      </w:r>
      <w:proofErr w:type="spellStart"/>
      <w:r w:rsidRPr="00A73679">
        <w:rPr>
          <w:rFonts w:ascii="Century Gothic" w:hAnsi="Century Gothic" w:cs="Arial"/>
          <w:szCs w:val="22"/>
        </w:rPr>
        <w:t>lis</w:t>
      </w:r>
      <w:proofErr w:type="spellEnd"/>
      <w:r w:rsidRPr="00A73679">
        <w:rPr>
          <w:rFonts w:ascii="Century Gothic" w:hAnsi="Century Gothic" w:cs="Arial"/>
          <w:szCs w:val="22"/>
        </w:rPr>
        <w:t xml:space="preserve"> was raised or </w:t>
      </w:r>
      <w:proofErr w:type="spellStart"/>
      <w:r w:rsidRPr="00A73679">
        <w:rPr>
          <w:rFonts w:ascii="Century Gothic" w:hAnsi="Century Gothic" w:cs="Arial"/>
          <w:szCs w:val="22"/>
        </w:rPr>
        <w:t>defence</w:t>
      </w:r>
      <w:proofErr w:type="spellEnd"/>
      <w:r w:rsidRPr="00A73679">
        <w:rPr>
          <w:rFonts w:ascii="Century Gothic" w:hAnsi="Century Gothic" w:cs="Arial"/>
          <w:szCs w:val="22"/>
        </w:rPr>
        <w:t xml:space="preserve"> taken.3</w:t>
      </w:r>
    </w:p>
    <w:p w:rsidR="00AE7922" w:rsidRPr="00A73679" w:rsidRDefault="00AE7922" w:rsidP="00A73679">
      <w:pPr>
        <w:pStyle w:val="NormalWeb"/>
        <w:spacing w:line="276" w:lineRule="auto"/>
        <w:jc w:val="both"/>
        <w:rPr>
          <w:rFonts w:ascii="Century Gothic" w:hAnsi="Century Gothic" w:cs="Arial"/>
          <w:b/>
          <w:bCs/>
          <w:szCs w:val="22"/>
        </w:rPr>
      </w:pPr>
      <w:r w:rsidRPr="00A73679">
        <w:rPr>
          <w:rFonts w:ascii="Century Gothic" w:hAnsi="Century Gothic" w:cs="Arial"/>
          <w:b/>
          <w:bCs/>
          <w:szCs w:val="22"/>
        </w:rPr>
        <w:t>AMENDMENT RELATING TO EVENTS OCCURRED SUBSEQUENT TO FILING OF SUIT.</w:t>
      </w:r>
    </w:p>
    <w:p w:rsidR="00AE7922" w:rsidRPr="00A73679" w:rsidRDefault="00AE7922" w:rsidP="00A73679">
      <w:pPr>
        <w:pStyle w:val="NormalWeb"/>
        <w:spacing w:line="276" w:lineRule="auto"/>
        <w:jc w:val="both"/>
        <w:rPr>
          <w:rFonts w:ascii="Century Gothic" w:hAnsi="Century Gothic" w:cs="Arial"/>
          <w:b/>
          <w:bCs/>
          <w:i/>
          <w:iCs/>
          <w:szCs w:val="22"/>
        </w:rPr>
      </w:pPr>
      <w:r w:rsidRPr="00A73679">
        <w:rPr>
          <w:rFonts w:ascii="Century Gothic" w:hAnsi="Century Gothic" w:cs="Arial"/>
          <w:b/>
          <w:bCs/>
          <w:i/>
          <w:iCs/>
          <w:szCs w:val="22"/>
        </w:rPr>
        <w:t>Order 6 Rule 17</w:t>
      </w:r>
    </w:p>
    <w:p w:rsidR="00AE7922" w:rsidRPr="00A73679" w:rsidRDefault="00AE7922" w:rsidP="00A73679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A73679">
        <w:rPr>
          <w:rFonts w:ascii="Century Gothic" w:hAnsi="Century Gothic" w:cs="Arial"/>
          <w:szCs w:val="22"/>
        </w:rPr>
        <w:t>The amendment relating to events which occurred subsequent to filing of suit could be allowed.4</w:t>
      </w:r>
    </w:p>
    <w:p w:rsidR="00AE7922" w:rsidRPr="00A73679" w:rsidRDefault="00AE7922" w:rsidP="00A73679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r w:rsidRPr="00A73679">
        <w:rPr>
          <w:rFonts w:ascii="Century Gothic" w:hAnsi="Century Gothic" w:cs="Arial"/>
          <w:b/>
          <w:bCs/>
          <w:szCs w:val="22"/>
        </w:rPr>
        <w:t xml:space="preserve">AMENDMENT IN PLEADINGS </w:t>
      </w:r>
    </w:p>
    <w:p w:rsidR="00AE7922" w:rsidRPr="00A73679" w:rsidRDefault="00AE7922" w:rsidP="00A73679">
      <w:pPr>
        <w:pStyle w:val="NormalWeb"/>
        <w:spacing w:line="276" w:lineRule="auto"/>
        <w:rPr>
          <w:rFonts w:ascii="Century Gothic" w:hAnsi="Century Gothic" w:cs="Arial"/>
          <w:b/>
          <w:bCs/>
          <w:i/>
          <w:iCs/>
          <w:szCs w:val="22"/>
        </w:rPr>
      </w:pPr>
      <w:r w:rsidRPr="00A73679">
        <w:rPr>
          <w:rFonts w:ascii="Century Gothic" w:hAnsi="Century Gothic" w:cs="Arial"/>
          <w:b/>
          <w:bCs/>
          <w:i/>
          <w:iCs/>
          <w:szCs w:val="22"/>
        </w:rPr>
        <w:t>Order 6 Rule 17</w:t>
      </w:r>
    </w:p>
    <w:p w:rsidR="00AE7922" w:rsidRPr="00A73679" w:rsidRDefault="00AE7922" w:rsidP="00A73679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A73679">
        <w:rPr>
          <w:rFonts w:ascii="Century Gothic" w:hAnsi="Century Gothic" w:cs="Arial"/>
          <w:szCs w:val="22"/>
        </w:rPr>
        <w:t>Amendments are allowed in the pleadings to avoid uncalled for multiplicity of litigation.5</w:t>
      </w:r>
    </w:p>
    <w:p w:rsidR="00AE7922" w:rsidRPr="00A73679" w:rsidRDefault="00AE7922" w:rsidP="00A73679">
      <w:pPr>
        <w:pStyle w:val="NormalWeb"/>
        <w:spacing w:line="276" w:lineRule="auto"/>
        <w:jc w:val="both"/>
        <w:rPr>
          <w:rFonts w:ascii="Century Gothic" w:hAnsi="Century Gothic" w:cs="Arial"/>
          <w:b/>
          <w:bCs/>
          <w:szCs w:val="22"/>
        </w:rPr>
      </w:pPr>
      <w:r w:rsidRPr="00A73679">
        <w:rPr>
          <w:rFonts w:ascii="Century Gothic" w:hAnsi="Century Gothic" w:cs="Arial"/>
          <w:b/>
          <w:bCs/>
          <w:szCs w:val="22"/>
        </w:rPr>
        <w:t>AMENDMENT OF PLAINT</w:t>
      </w:r>
    </w:p>
    <w:p w:rsidR="00AE7922" w:rsidRPr="00A73679" w:rsidRDefault="00AE7922" w:rsidP="00A73679">
      <w:pPr>
        <w:pStyle w:val="NormalWeb"/>
        <w:spacing w:line="276" w:lineRule="auto"/>
        <w:jc w:val="both"/>
        <w:rPr>
          <w:rFonts w:ascii="Century Gothic" w:hAnsi="Century Gothic" w:cs="Arial"/>
          <w:b/>
          <w:bCs/>
          <w:i/>
          <w:iCs/>
          <w:szCs w:val="22"/>
        </w:rPr>
      </w:pPr>
      <w:r w:rsidRPr="00A73679">
        <w:rPr>
          <w:rFonts w:ascii="Century Gothic" w:hAnsi="Century Gothic" w:cs="Arial"/>
          <w:b/>
          <w:bCs/>
          <w:i/>
          <w:iCs/>
          <w:szCs w:val="22"/>
        </w:rPr>
        <w:t>Order 6 Rule 17</w:t>
      </w:r>
    </w:p>
    <w:p w:rsidR="00AE7922" w:rsidRPr="00A73679" w:rsidRDefault="00AE7922" w:rsidP="00A73679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A73679">
        <w:rPr>
          <w:rFonts w:ascii="Century Gothic" w:hAnsi="Century Gothic" w:cs="Arial"/>
          <w:szCs w:val="22"/>
        </w:rPr>
        <w:t>An amendment of plaint should be generally allowed where nature of suit is not altered provided it does not cause prejudice or surprise to the opposite party.6</w:t>
      </w:r>
    </w:p>
    <w:p w:rsidR="00AE7922" w:rsidRPr="00A73679" w:rsidRDefault="00AE7922" w:rsidP="00A73679">
      <w:pPr>
        <w:pStyle w:val="NormalWeb"/>
        <w:spacing w:line="276" w:lineRule="auto"/>
        <w:ind w:left="1440"/>
        <w:rPr>
          <w:rFonts w:ascii="Century Gothic" w:hAnsi="Century Gothic" w:cs="Arial"/>
          <w:szCs w:val="22"/>
        </w:rPr>
      </w:pPr>
      <w:r w:rsidRPr="00A73679">
        <w:rPr>
          <w:rFonts w:ascii="Century Gothic" w:hAnsi="Century Gothic" w:cs="Arial"/>
          <w:szCs w:val="22"/>
        </w:rPr>
        <w:t xml:space="preserve">1. J. C. </w:t>
      </w:r>
      <w:proofErr w:type="spellStart"/>
      <w:r w:rsidRPr="00A73679">
        <w:rPr>
          <w:rFonts w:ascii="Century Gothic" w:hAnsi="Century Gothic" w:cs="Arial"/>
          <w:szCs w:val="22"/>
        </w:rPr>
        <w:t>Rudrasharma</w:t>
      </w:r>
      <w:proofErr w:type="spellEnd"/>
      <w:r w:rsidRPr="00A73679">
        <w:rPr>
          <w:rFonts w:ascii="Century Gothic" w:hAnsi="Century Gothic" w:cs="Arial"/>
          <w:szCs w:val="22"/>
        </w:rPr>
        <w:t xml:space="preserve"> v. H. K. </w:t>
      </w:r>
      <w:proofErr w:type="spellStart"/>
      <w:r w:rsidRPr="00A73679">
        <w:rPr>
          <w:rFonts w:ascii="Century Gothic" w:hAnsi="Century Gothic" w:cs="Arial"/>
          <w:szCs w:val="22"/>
        </w:rPr>
        <w:t>Subramanyam</w:t>
      </w:r>
      <w:proofErr w:type="spellEnd"/>
      <w:r w:rsidRPr="00A73679">
        <w:rPr>
          <w:rFonts w:ascii="Century Gothic" w:hAnsi="Century Gothic" w:cs="Arial"/>
          <w:szCs w:val="22"/>
        </w:rPr>
        <w:t>, 1996(2) C. C. C. 358 (Kant</w:t>
      </w:r>
      <w:proofErr w:type="gramStart"/>
      <w:r w:rsidRPr="00A73679">
        <w:rPr>
          <w:rFonts w:ascii="Century Gothic" w:hAnsi="Century Gothic" w:cs="Arial"/>
          <w:szCs w:val="22"/>
        </w:rPr>
        <w:t>. )</w:t>
      </w:r>
      <w:proofErr w:type="gramEnd"/>
    </w:p>
    <w:p w:rsidR="00AE7922" w:rsidRPr="00A73679" w:rsidRDefault="00AE7922" w:rsidP="00A73679">
      <w:pPr>
        <w:pStyle w:val="NormalWeb"/>
        <w:spacing w:line="276" w:lineRule="auto"/>
        <w:ind w:left="1440"/>
        <w:rPr>
          <w:rFonts w:ascii="Century Gothic" w:hAnsi="Century Gothic" w:cs="Arial"/>
          <w:szCs w:val="22"/>
        </w:rPr>
      </w:pPr>
      <w:r w:rsidRPr="00A73679">
        <w:rPr>
          <w:rFonts w:ascii="Century Gothic" w:hAnsi="Century Gothic" w:cs="Arial"/>
          <w:szCs w:val="22"/>
        </w:rPr>
        <w:lastRenderedPageBreak/>
        <w:t xml:space="preserve">2. Ganesh Prasad v. Jang </w:t>
      </w:r>
      <w:proofErr w:type="spellStart"/>
      <w:r w:rsidRPr="00A73679">
        <w:rPr>
          <w:rFonts w:ascii="Century Gothic" w:hAnsi="Century Gothic" w:cs="Arial"/>
          <w:szCs w:val="22"/>
        </w:rPr>
        <w:t>Jeet</w:t>
      </w:r>
      <w:proofErr w:type="spellEnd"/>
      <w:r w:rsidRPr="00A73679">
        <w:rPr>
          <w:rFonts w:ascii="Century Gothic" w:hAnsi="Century Gothic" w:cs="Arial"/>
          <w:szCs w:val="22"/>
        </w:rPr>
        <w:t xml:space="preserve"> Singh, 1996(2) C. C. C. 263 (All</w:t>
      </w:r>
      <w:proofErr w:type="gramStart"/>
      <w:r w:rsidRPr="00A73679">
        <w:rPr>
          <w:rFonts w:ascii="Century Gothic" w:hAnsi="Century Gothic" w:cs="Arial"/>
          <w:szCs w:val="22"/>
        </w:rPr>
        <w:t>. )</w:t>
      </w:r>
      <w:proofErr w:type="gramEnd"/>
      <w:r w:rsidRPr="00A73679">
        <w:rPr>
          <w:rFonts w:ascii="Century Gothic" w:hAnsi="Century Gothic" w:cs="Arial"/>
          <w:szCs w:val="22"/>
        </w:rPr>
        <w:t>.</w:t>
      </w:r>
    </w:p>
    <w:p w:rsidR="00AE7922" w:rsidRPr="00A73679" w:rsidRDefault="00AE7922" w:rsidP="00A73679">
      <w:pPr>
        <w:pStyle w:val="NormalWeb"/>
        <w:spacing w:line="276" w:lineRule="auto"/>
        <w:ind w:left="1440"/>
        <w:rPr>
          <w:rFonts w:ascii="Century Gothic" w:hAnsi="Century Gothic" w:cs="Arial"/>
          <w:szCs w:val="22"/>
        </w:rPr>
      </w:pPr>
      <w:proofErr w:type="gramStart"/>
      <w:r w:rsidRPr="00A73679">
        <w:rPr>
          <w:rFonts w:ascii="Century Gothic" w:hAnsi="Century Gothic" w:cs="Arial"/>
          <w:szCs w:val="22"/>
        </w:rPr>
        <w:t xml:space="preserve">3. B. K. N. </w:t>
      </w:r>
      <w:proofErr w:type="spellStart"/>
      <w:r w:rsidRPr="00A73679">
        <w:rPr>
          <w:rFonts w:ascii="Century Gothic" w:hAnsi="Century Gothic" w:cs="Arial"/>
          <w:szCs w:val="22"/>
        </w:rPr>
        <w:t>Pillai</w:t>
      </w:r>
      <w:proofErr w:type="spellEnd"/>
      <w:r w:rsidRPr="00A73679">
        <w:rPr>
          <w:rFonts w:ascii="Century Gothic" w:hAnsi="Century Gothic" w:cs="Arial"/>
          <w:szCs w:val="22"/>
        </w:rPr>
        <w:t xml:space="preserve"> v. P. </w:t>
      </w:r>
      <w:proofErr w:type="spellStart"/>
      <w:r w:rsidRPr="00A73679">
        <w:rPr>
          <w:rFonts w:ascii="Century Gothic" w:hAnsi="Century Gothic" w:cs="Arial"/>
          <w:szCs w:val="22"/>
        </w:rPr>
        <w:t>Pillai</w:t>
      </w:r>
      <w:proofErr w:type="spellEnd"/>
      <w:r w:rsidRPr="00A73679">
        <w:rPr>
          <w:rFonts w:ascii="Century Gothic" w:hAnsi="Century Gothic" w:cs="Arial"/>
          <w:szCs w:val="22"/>
        </w:rPr>
        <w:t>, AIR 2000 SC 614.</w:t>
      </w:r>
      <w:proofErr w:type="gramEnd"/>
    </w:p>
    <w:p w:rsidR="00AE7922" w:rsidRPr="00A73679" w:rsidRDefault="00AE7922" w:rsidP="00A73679">
      <w:pPr>
        <w:pStyle w:val="NormalWeb"/>
        <w:spacing w:line="276" w:lineRule="auto"/>
        <w:ind w:left="1440"/>
        <w:rPr>
          <w:rFonts w:ascii="Century Gothic" w:hAnsi="Century Gothic" w:cs="Arial"/>
          <w:szCs w:val="22"/>
        </w:rPr>
      </w:pPr>
      <w:proofErr w:type="gramStart"/>
      <w:r w:rsidRPr="00A73679">
        <w:rPr>
          <w:rFonts w:ascii="Century Gothic" w:hAnsi="Century Gothic" w:cs="Arial"/>
          <w:szCs w:val="22"/>
        </w:rPr>
        <w:t xml:space="preserve">4. </w:t>
      </w:r>
      <w:proofErr w:type="spellStart"/>
      <w:r w:rsidRPr="00A73679">
        <w:rPr>
          <w:rFonts w:ascii="Century Gothic" w:hAnsi="Century Gothic" w:cs="Arial"/>
          <w:szCs w:val="22"/>
        </w:rPr>
        <w:t>Tertuliano</w:t>
      </w:r>
      <w:proofErr w:type="spellEnd"/>
      <w:r w:rsidRPr="00A73679">
        <w:rPr>
          <w:rFonts w:ascii="Century Gothic" w:hAnsi="Century Gothic" w:cs="Arial"/>
          <w:szCs w:val="22"/>
        </w:rPr>
        <w:t xml:space="preserve"> Renato de Silva v. Francisco Lourenco </w:t>
      </w:r>
      <w:proofErr w:type="spellStart"/>
      <w:r w:rsidRPr="00A73679">
        <w:rPr>
          <w:rFonts w:ascii="Century Gothic" w:hAnsi="Century Gothic" w:cs="Arial"/>
          <w:szCs w:val="22"/>
        </w:rPr>
        <w:t>Betten</w:t>
      </w:r>
      <w:proofErr w:type="spellEnd"/>
      <w:r w:rsidRPr="00A73679">
        <w:rPr>
          <w:rFonts w:ascii="Century Gothic" w:hAnsi="Century Gothic" w:cs="Arial"/>
          <w:szCs w:val="22"/>
        </w:rPr>
        <w:t xml:space="preserve"> court de </w:t>
      </w:r>
      <w:proofErr w:type="spellStart"/>
      <w:r w:rsidRPr="00A73679">
        <w:rPr>
          <w:rFonts w:ascii="Century Gothic" w:hAnsi="Century Gothic" w:cs="Arial"/>
          <w:szCs w:val="22"/>
        </w:rPr>
        <w:t>silva</w:t>
      </w:r>
      <w:proofErr w:type="spellEnd"/>
      <w:r w:rsidRPr="00A73679">
        <w:rPr>
          <w:rFonts w:ascii="Century Gothic" w:hAnsi="Century Gothic" w:cs="Arial"/>
          <w:szCs w:val="22"/>
        </w:rPr>
        <w:t>, 2000 (3) CCC 1 (</w:t>
      </w:r>
      <w:proofErr w:type="spellStart"/>
      <w:r w:rsidRPr="00A73679">
        <w:rPr>
          <w:rFonts w:ascii="Century Gothic" w:hAnsi="Century Gothic" w:cs="Arial"/>
          <w:szCs w:val="22"/>
        </w:rPr>
        <w:t>Bom</w:t>
      </w:r>
      <w:proofErr w:type="spellEnd"/>
      <w:r w:rsidRPr="00A73679">
        <w:rPr>
          <w:rFonts w:ascii="Century Gothic" w:hAnsi="Century Gothic" w:cs="Arial"/>
          <w:szCs w:val="22"/>
        </w:rPr>
        <w:t>.).</w:t>
      </w:r>
      <w:proofErr w:type="gramEnd"/>
    </w:p>
    <w:p w:rsidR="00AE7922" w:rsidRPr="00A73679" w:rsidRDefault="00AE7922" w:rsidP="00A73679">
      <w:pPr>
        <w:pStyle w:val="NormalWeb"/>
        <w:spacing w:line="276" w:lineRule="auto"/>
        <w:ind w:left="1440"/>
        <w:rPr>
          <w:rFonts w:ascii="Century Gothic" w:hAnsi="Century Gothic" w:cs="Arial"/>
          <w:szCs w:val="22"/>
        </w:rPr>
      </w:pPr>
      <w:proofErr w:type="gramStart"/>
      <w:r w:rsidRPr="00A73679">
        <w:rPr>
          <w:rFonts w:ascii="Century Gothic" w:hAnsi="Century Gothic" w:cs="Arial"/>
          <w:szCs w:val="22"/>
        </w:rPr>
        <w:t xml:space="preserve">5. </w:t>
      </w:r>
      <w:proofErr w:type="spellStart"/>
      <w:r w:rsidRPr="00A73679">
        <w:rPr>
          <w:rFonts w:ascii="Century Gothic" w:hAnsi="Century Gothic" w:cs="Arial"/>
          <w:szCs w:val="22"/>
        </w:rPr>
        <w:t>Raju</w:t>
      </w:r>
      <w:proofErr w:type="spellEnd"/>
      <w:r w:rsidRPr="00A73679">
        <w:rPr>
          <w:rFonts w:ascii="Century Gothic" w:hAnsi="Century Gothic" w:cs="Arial"/>
          <w:szCs w:val="22"/>
        </w:rPr>
        <w:t xml:space="preserve"> </w:t>
      </w:r>
      <w:proofErr w:type="spellStart"/>
      <w:r w:rsidRPr="00A73679">
        <w:rPr>
          <w:rFonts w:ascii="Century Gothic" w:hAnsi="Century Gothic" w:cs="Arial"/>
          <w:szCs w:val="22"/>
        </w:rPr>
        <w:t>Thilak</w:t>
      </w:r>
      <w:proofErr w:type="spellEnd"/>
      <w:r w:rsidRPr="00A73679">
        <w:rPr>
          <w:rFonts w:ascii="Century Gothic" w:hAnsi="Century Gothic" w:cs="Arial"/>
          <w:szCs w:val="22"/>
        </w:rPr>
        <w:t xml:space="preserve"> D. John v. S. </w:t>
      </w:r>
      <w:proofErr w:type="spellStart"/>
      <w:r w:rsidRPr="00A73679">
        <w:rPr>
          <w:rFonts w:ascii="Century Gothic" w:hAnsi="Century Gothic" w:cs="Arial"/>
          <w:szCs w:val="22"/>
        </w:rPr>
        <w:t>Rayappan</w:t>
      </w:r>
      <w:proofErr w:type="spellEnd"/>
      <w:r w:rsidRPr="00A73679">
        <w:rPr>
          <w:rFonts w:ascii="Century Gothic" w:hAnsi="Century Gothic" w:cs="Arial"/>
          <w:szCs w:val="22"/>
        </w:rPr>
        <w:t>, 2001 (1) CCC 109 (SC).</w:t>
      </w:r>
      <w:proofErr w:type="gramEnd"/>
    </w:p>
    <w:p w:rsidR="00AE7922" w:rsidRPr="00A73679" w:rsidRDefault="00AE7922" w:rsidP="00A73679">
      <w:pPr>
        <w:pStyle w:val="NormalWeb"/>
        <w:spacing w:line="276" w:lineRule="auto"/>
        <w:ind w:left="1440"/>
        <w:rPr>
          <w:rFonts w:ascii="Century Gothic" w:hAnsi="Century Gothic" w:cs="Arial"/>
          <w:szCs w:val="22"/>
        </w:rPr>
      </w:pPr>
      <w:proofErr w:type="gramStart"/>
      <w:r w:rsidRPr="00A73679">
        <w:rPr>
          <w:rFonts w:ascii="Century Gothic" w:hAnsi="Century Gothic" w:cs="Arial"/>
          <w:szCs w:val="22"/>
        </w:rPr>
        <w:t xml:space="preserve">6. Anita Singh </w:t>
      </w:r>
      <w:proofErr w:type="spellStart"/>
      <w:r w:rsidRPr="00A73679">
        <w:rPr>
          <w:rFonts w:ascii="Century Gothic" w:hAnsi="Century Gothic" w:cs="Arial"/>
          <w:szCs w:val="22"/>
        </w:rPr>
        <w:t>Chauhan</w:t>
      </w:r>
      <w:proofErr w:type="spellEnd"/>
      <w:r w:rsidRPr="00A73679">
        <w:rPr>
          <w:rFonts w:ascii="Century Gothic" w:hAnsi="Century Gothic" w:cs="Arial"/>
          <w:szCs w:val="22"/>
        </w:rPr>
        <w:t xml:space="preserve"> v. </w:t>
      </w:r>
      <w:proofErr w:type="spellStart"/>
      <w:r w:rsidRPr="00A73679">
        <w:rPr>
          <w:rFonts w:ascii="Century Gothic" w:hAnsi="Century Gothic" w:cs="Arial"/>
          <w:szCs w:val="22"/>
        </w:rPr>
        <w:t>Kedar</w:t>
      </w:r>
      <w:proofErr w:type="spellEnd"/>
      <w:r w:rsidRPr="00A73679">
        <w:rPr>
          <w:rFonts w:ascii="Century Gothic" w:hAnsi="Century Gothic" w:cs="Arial"/>
          <w:szCs w:val="22"/>
        </w:rPr>
        <w:t xml:space="preserve"> </w:t>
      </w:r>
      <w:proofErr w:type="spellStart"/>
      <w:r w:rsidRPr="00A73679">
        <w:rPr>
          <w:rFonts w:ascii="Century Gothic" w:hAnsi="Century Gothic" w:cs="Arial"/>
          <w:szCs w:val="22"/>
        </w:rPr>
        <w:t>Nath</w:t>
      </w:r>
      <w:proofErr w:type="spellEnd"/>
      <w:r w:rsidRPr="00A73679">
        <w:rPr>
          <w:rFonts w:ascii="Century Gothic" w:hAnsi="Century Gothic" w:cs="Arial"/>
          <w:szCs w:val="22"/>
        </w:rPr>
        <w:t>, 2000 (1) CCC 1 (Delhi).</w:t>
      </w:r>
      <w:proofErr w:type="gramEnd"/>
    </w:p>
    <w:p w:rsidR="00AE7922" w:rsidRPr="00A73679" w:rsidRDefault="00AE7922" w:rsidP="00A73679">
      <w:pPr>
        <w:spacing w:line="276" w:lineRule="auto"/>
        <w:rPr>
          <w:rFonts w:ascii="Century Gothic" w:hAnsi="Century Gothic" w:cs="Arial"/>
          <w:szCs w:val="22"/>
        </w:rPr>
      </w:pPr>
    </w:p>
    <w:bookmarkEnd w:id="0"/>
    <w:p w:rsidR="00C1001D" w:rsidRPr="00A73679" w:rsidRDefault="00C1001D" w:rsidP="00A73679">
      <w:pPr>
        <w:spacing w:line="276" w:lineRule="auto"/>
        <w:rPr>
          <w:rFonts w:ascii="Century Gothic" w:hAnsi="Century Gothic" w:cs="Arial"/>
          <w:szCs w:val="22"/>
        </w:rPr>
      </w:pPr>
    </w:p>
    <w:sectPr w:rsidR="00C1001D" w:rsidRPr="00A73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A0"/>
    <w:rsid w:val="00A73679"/>
    <w:rsid w:val="00AE7922"/>
    <w:rsid w:val="00C1001D"/>
    <w:rsid w:val="00D519E6"/>
    <w:rsid w:val="00DB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22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E79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22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E79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FFIDAVIT%20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AFFIDAVIT I</Template>
  <TotalTime>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2024-06-15T10:26:00Z</dcterms:created>
  <dcterms:modified xsi:type="dcterms:W3CDTF">2024-06-15T10:26:00Z</dcterms:modified>
</cp:coreProperties>
</file>