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B7" w:rsidRPr="00911712" w:rsidRDefault="002115B7" w:rsidP="00911712">
      <w:pPr>
        <w:pStyle w:val="NormalWeb"/>
        <w:spacing w:line="276" w:lineRule="auto"/>
        <w:jc w:val="center"/>
        <w:rPr>
          <w:rFonts w:ascii="Century Gothic" w:hAnsi="Century Gothic" w:cs="Arial"/>
          <w:b/>
          <w:bCs/>
          <w:szCs w:val="22"/>
        </w:rPr>
      </w:pPr>
      <w:bookmarkStart w:id="0" w:name="_GoBack"/>
      <w:r w:rsidRPr="00911712">
        <w:rPr>
          <w:rFonts w:ascii="Century Gothic" w:hAnsi="Century Gothic" w:cs="Arial"/>
          <w:b/>
          <w:bCs/>
          <w:szCs w:val="22"/>
        </w:rPr>
        <w:t>AFFIDAVIT IN SUPPORT OF THE APPLICATION</w:t>
      </w:r>
    </w:p>
    <w:p w:rsidR="002115B7" w:rsidRPr="00911712" w:rsidRDefault="002115B7" w:rsidP="00911712">
      <w:pPr>
        <w:pStyle w:val="NormalWeb"/>
        <w:spacing w:line="276" w:lineRule="auto"/>
        <w:rPr>
          <w:rFonts w:ascii="Century Gothic" w:hAnsi="Century Gothic" w:cs="Arial"/>
          <w:szCs w:val="22"/>
        </w:rPr>
      </w:pPr>
      <w:proofErr w:type="gramStart"/>
      <w:r w:rsidRPr="00911712">
        <w:rPr>
          <w:rFonts w:ascii="Century Gothic" w:hAnsi="Century Gothic" w:cs="Arial"/>
          <w:szCs w:val="22"/>
        </w:rPr>
        <w:t>IN THE COURT OF THE MUNSIF....................</w:t>
      </w:r>
      <w:proofErr w:type="gramEnd"/>
    </w:p>
    <w:p w:rsidR="002115B7" w:rsidRPr="00911712" w:rsidRDefault="002115B7" w:rsidP="00911712">
      <w:pPr>
        <w:pStyle w:val="NormalWeb"/>
        <w:spacing w:line="276" w:lineRule="auto"/>
        <w:jc w:val="center"/>
        <w:rPr>
          <w:rFonts w:ascii="Century Gothic" w:hAnsi="Century Gothic" w:cs="Arial"/>
          <w:szCs w:val="22"/>
        </w:rPr>
      </w:pPr>
      <w:r w:rsidRPr="00911712">
        <w:rPr>
          <w:rFonts w:ascii="Century Gothic" w:hAnsi="Century Gothic" w:cs="Arial"/>
          <w:szCs w:val="22"/>
        </w:rPr>
        <w:t>Affidavit</w:t>
      </w:r>
    </w:p>
    <w:p w:rsidR="002115B7" w:rsidRPr="00911712" w:rsidRDefault="002115B7" w:rsidP="00911712">
      <w:pPr>
        <w:pStyle w:val="NormalWeb"/>
        <w:spacing w:line="276" w:lineRule="auto"/>
        <w:jc w:val="center"/>
        <w:rPr>
          <w:rFonts w:ascii="Century Gothic" w:hAnsi="Century Gothic" w:cs="Arial"/>
          <w:szCs w:val="22"/>
        </w:rPr>
      </w:pPr>
      <w:proofErr w:type="gramStart"/>
      <w:r w:rsidRPr="00911712">
        <w:rPr>
          <w:rFonts w:ascii="Century Gothic" w:hAnsi="Century Gothic" w:cs="Arial"/>
          <w:szCs w:val="22"/>
        </w:rPr>
        <w:t>in</w:t>
      </w:r>
      <w:proofErr w:type="gramEnd"/>
      <w:r w:rsidRPr="00911712">
        <w:rPr>
          <w:rFonts w:ascii="Century Gothic" w:hAnsi="Century Gothic" w:cs="Arial"/>
          <w:szCs w:val="22"/>
        </w:rPr>
        <w:t xml:space="preserve"> </w:t>
      </w:r>
    </w:p>
    <w:p w:rsidR="002115B7" w:rsidRPr="00911712" w:rsidRDefault="002115B7" w:rsidP="00911712">
      <w:pPr>
        <w:pStyle w:val="NormalWeb"/>
        <w:spacing w:line="276" w:lineRule="auto"/>
        <w:rPr>
          <w:rFonts w:ascii="Century Gothic" w:hAnsi="Century Gothic" w:cs="Arial"/>
          <w:szCs w:val="22"/>
        </w:rPr>
      </w:pPr>
      <w:r w:rsidRPr="00911712">
        <w:rPr>
          <w:rFonts w:ascii="Century Gothic" w:hAnsi="Century Gothic" w:cs="Arial"/>
          <w:szCs w:val="22"/>
        </w:rPr>
        <w:t xml:space="preserve">Civil Misc. Application No............ </w:t>
      </w:r>
      <w:proofErr w:type="gramStart"/>
      <w:r w:rsidRPr="00911712">
        <w:rPr>
          <w:rFonts w:ascii="Century Gothic" w:hAnsi="Century Gothic" w:cs="Arial"/>
          <w:szCs w:val="22"/>
        </w:rPr>
        <w:t>of</w:t>
      </w:r>
      <w:proofErr w:type="gramEnd"/>
      <w:r w:rsidRPr="00911712">
        <w:rPr>
          <w:rFonts w:ascii="Century Gothic" w:hAnsi="Century Gothic" w:cs="Arial"/>
          <w:szCs w:val="22"/>
        </w:rPr>
        <w:t xml:space="preserve"> 19....................</w:t>
      </w:r>
    </w:p>
    <w:p w:rsidR="002115B7" w:rsidRPr="00911712" w:rsidRDefault="002115B7" w:rsidP="00911712">
      <w:pPr>
        <w:pStyle w:val="NormalWeb"/>
        <w:spacing w:line="276" w:lineRule="auto"/>
        <w:rPr>
          <w:rFonts w:ascii="Century Gothic" w:hAnsi="Century Gothic" w:cs="Arial"/>
          <w:szCs w:val="22"/>
        </w:rPr>
      </w:pPr>
      <w:r w:rsidRPr="00911712">
        <w:rPr>
          <w:rFonts w:ascii="Century Gothic" w:hAnsi="Century Gothic" w:cs="Arial"/>
          <w:szCs w:val="22"/>
        </w:rPr>
        <w:t xml:space="preserve">Original Suit No..................... </w:t>
      </w:r>
      <w:proofErr w:type="gramStart"/>
      <w:r w:rsidRPr="00911712">
        <w:rPr>
          <w:rFonts w:ascii="Century Gothic" w:hAnsi="Century Gothic" w:cs="Arial"/>
          <w:szCs w:val="22"/>
        </w:rPr>
        <w:t>of</w:t>
      </w:r>
      <w:proofErr w:type="gramEnd"/>
      <w:r w:rsidRPr="00911712">
        <w:rPr>
          <w:rFonts w:ascii="Century Gothic" w:hAnsi="Century Gothic" w:cs="Arial"/>
          <w:szCs w:val="22"/>
        </w:rPr>
        <w:t xml:space="preserve"> 19....................</w:t>
      </w:r>
    </w:p>
    <w:p w:rsidR="002115B7" w:rsidRPr="00911712" w:rsidRDefault="002115B7" w:rsidP="00911712">
      <w:pPr>
        <w:pStyle w:val="NormalWeb"/>
        <w:spacing w:line="276" w:lineRule="auto"/>
        <w:jc w:val="center"/>
        <w:rPr>
          <w:rFonts w:ascii="Century Gothic" w:hAnsi="Century Gothic" w:cs="Arial"/>
          <w:szCs w:val="22"/>
        </w:rPr>
      </w:pPr>
      <w:r w:rsidRPr="00911712">
        <w:rPr>
          <w:rFonts w:ascii="Century Gothic" w:hAnsi="Century Gothic" w:cs="Arial"/>
          <w:szCs w:val="22"/>
        </w:rPr>
        <w:t>A. B................................................................... Plaintiff</w:t>
      </w:r>
    </w:p>
    <w:p w:rsidR="002115B7" w:rsidRPr="00911712" w:rsidRDefault="002115B7" w:rsidP="00911712">
      <w:pPr>
        <w:pStyle w:val="NormalWeb"/>
        <w:spacing w:line="276" w:lineRule="auto"/>
        <w:jc w:val="center"/>
        <w:rPr>
          <w:rFonts w:ascii="Century Gothic" w:hAnsi="Century Gothic" w:cs="Arial"/>
          <w:i/>
          <w:iCs/>
          <w:szCs w:val="22"/>
        </w:rPr>
      </w:pPr>
      <w:proofErr w:type="gramStart"/>
      <w:r w:rsidRPr="00911712">
        <w:rPr>
          <w:rFonts w:ascii="Century Gothic" w:hAnsi="Century Gothic" w:cs="Arial"/>
          <w:i/>
          <w:iCs/>
          <w:szCs w:val="22"/>
        </w:rPr>
        <w:t>versus</w:t>
      </w:r>
      <w:proofErr w:type="gramEnd"/>
      <w:r w:rsidRPr="00911712">
        <w:rPr>
          <w:rFonts w:ascii="Century Gothic" w:hAnsi="Century Gothic" w:cs="Arial"/>
          <w:i/>
          <w:iCs/>
          <w:szCs w:val="22"/>
        </w:rPr>
        <w:t xml:space="preserve"> </w:t>
      </w:r>
    </w:p>
    <w:p w:rsidR="002115B7" w:rsidRPr="00911712" w:rsidRDefault="002115B7" w:rsidP="00911712">
      <w:pPr>
        <w:pStyle w:val="NormalWeb"/>
        <w:spacing w:line="276" w:lineRule="auto"/>
        <w:jc w:val="center"/>
        <w:rPr>
          <w:rFonts w:ascii="Century Gothic" w:hAnsi="Century Gothic" w:cs="Arial"/>
          <w:i/>
          <w:iCs/>
          <w:szCs w:val="22"/>
        </w:rPr>
      </w:pPr>
      <w:r w:rsidRPr="00911712">
        <w:rPr>
          <w:rFonts w:ascii="Century Gothic" w:hAnsi="Century Gothic" w:cs="Arial"/>
          <w:i/>
          <w:iCs/>
          <w:szCs w:val="22"/>
        </w:rPr>
        <w:t>C. D............................................................... Defendant</w:t>
      </w:r>
    </w:p>
    <w:p w:rsidR="002115B7" w:rsidRPr="00911712" w:rsidRDefault="002115B7" w:rsidP="00911712">
      <w:pPr>
        <w:pStyle w:val="NormalWeb"/>
        <w:spacing w:line="276" w:lineRule="auto"/>
        <w:rPr>
          <w:rFonts w:ascii="Century Gothic" w:hAnsi="Century Gothic" w:cs="Arial"/>
          <w:szCs w:val="22"/>
        </w:rPr>
      </w:pPr>
      <w:r w:rsidRPr="00911712">
        <w:rPr>
          <w:rFonts w:ascii="Century Gothic" w:hAnsi="Century Gothic" w:cs="Arial"/>
          <w:szCs w:val="22"/>
        </w:rPr>
        <w:t xml:space="preserve">Affidavit of AB S/o XY, aged about.................... </w:t>
      </w:r>
      <w:proofErr w:type="gramStart"/>
      <w:r w:rsidRPr="00911712">
        <w:rPr>
          <w:rFonts w:ascii="Century Gothic" w:hAnsi="Century Gothic" w:cs="Arial"/>
          <w:szCs w:val="22"/>
        </w:rPr>
        <w:t>years</w:t>
      </w:r>
      <w:proofErr w:type="gramEnd"/>
      <w:r w:rsidRPr="00911712">
        <w:rPr>
          <w:rFonts w:ascii="Century Gothic" w:hAnsi="Century Gothic" w:cs="Arial"/>
          <w:szCs w:val="22"/>
        </w:rPr>
        <w:t>, resident of .................... Calcutta.</w:t>
      </w:r>
    </w:p>
    <w:p w:rsidR="002115B7" w:rsidRPr="00911712" w:rsidRDefault="002115B7" w:rsidP="00911712">
      <w:pPr>
        <w:pStyle w:val="NormalWeb"/>
        <w:spacing w:line="276" w:lineRule="auto"/>
        <w:rPr>
          <w:rFonts w:ascii="Century Gothic" w:hAnsi="Century Gothic" w:cs="Arial"/>
          <w:szCs w:val="22"/>
        </w:rPr>
      </w:pPr>
      <w:r w:rsidRPr="00911712">
        <w:rPr>
          <w:rFonts w:ascii="Century Gothic" w:hAnsi="Century Gothic" w:cs="Arial"/>
          <w:szCs w:val="22"/>
        </w:rPr>
        <w:t>I, AB deponent aforementioned solemnly state and affirm as below:</w:t>
      </w:r>
    </w:p>
    <w:p w:rsidR="002115B7" w:rsidRPr="00911712" w:rsidRDefault="002115B7" w:rsidP="00911712">
      <w:pPr>
        <w:pStyle w:val="NormalWeb"/>
        <w:spacing w:line="276" w:lineRule="auto"/>
        <w:jc w:val="both"/>
        <w:rPr>
          <w:rFonts w:ascii="Century Gothic" w:hAnsi="Century Gothic" w:cs="Arial"/>
          <w:szCs w:val="22"/>
        </w:rPr>
      </w:pPr>
      <w:r w:rsidRPr="00911712">
        <w:rPr>
          <w:rFonts w:ascii="Century Gothic" w:hAnsi="Century Gothic" w:cs="Arial"/>
          <w:szCs w:val="22"/>
        </w:rPr>
        <w:t>1. That I am the plaintiff in the above noted suit and as such am fully acquainted with the facts deposed to below:</w:t>
      </w:r>
    </w:p>
    <w:p w:rsidR="002115B7" w:rsidRPr="00911712" w:rsidRDefault="002115B7" w:rsidP="00911712">
      <w:pPr>
        <w:pStyle w:val="NormalWeb"/>
        <w:spacing w:line="276" w:lineRule="auto"/>
        <w:jc w:val="both"/>
        <w:rPr>
          <w:rFonts w:ascii="Century Gothic" w:hAnsi="Century Gothic" w:cs="Arial"/>
          <w:szCs w:val="22"/>
        </w:rPr>
      </w:pPr>
      <w:r w:rsidRPr="00911712">
        <w:rPr>
          <w:rFonts w:ascii="Century Gothic" w:hAnsi="Century Gothic" w:cs="Arial"/>
          <w:szCs w:val="22"/>
        </w:rPr>
        <w:t xml:space="preserve">2. That I have been read over and explained the contents of the accompanying misc. application for </w:t>
      </w:r>
      <w:proofErr w:type="spellStart"/>
      <w:r w:rsidRPr="00911712">
        <w:rPr>
          <w:rFonts w:ascii="Century Gothic" w:hAnsi="Century Gothic" w:cs="Arial"/>
          <w:szCs w:val="22"/>
        </w:rPr>
        <w:t>extention</w:t>
      </w:r>
      <w:proofErr w:type="spellEnd"/>
      <w:r w:rsidRPr="00911712">
        <w:rPr>
          <w:rFonts w:ascii="Century Gothic" w:hAnsi="Century Gothic" w:cs="Arial"/>
          <w:szCs w:val="22"/>
        </w:rPr>
        <w:t xml:space="preserve"> of time and those of this affidavit and have fully understood the same.</w:t>
      </w:r>
    </w:p>
    <w:p w:rsidR="002115B7" w:rsidRPr="00911712" w:rsidRDefault="002115B7" w:rsidP="00911712">
      <w:pPr>
        <w:pStyle w:val="NormalWeb"/>
        <w:spacing w:line="276" w:lineRule="auto"/>
        <w:jc w:val="both"/>
        <w:rPr>
          <w:rFonts w:ascii="Century Gothic" w:hAnsi="Century Gothic" w:cs="Arial"/>
          <w:szCs w:val="22"/>
        </w:rPr>
      </w:pPr>
      <w:r w:rsidRPr="00911712">
        <w:rPr>
          <w:rFonts w:ascii="Century Gothic" w:hAnsi="Century Gothic" w:cs="Arial"/>
          <w:szCs w:val="22"/>
        </w:rPr>
        <w:t xml:space="preserve">3. That the contents of </w:t>
      </w:r>
      <w:proofErr w:type="spellStart"/>
      <w:r w:rsidRPr="00911712">
        <w:rPr>
          <w:rFonts w:ascii="Century Gothic" w:hAnsi="Century Gothic" w:cs="Arial"/>
          <w:szCs w:val="22"/>
        </w:rPr>
        <w:t>paras</w:t>
      </w:r>
      <w:proofErr w:type="spellEnd"/>
      <w:r w:rsidRPr="00911712">
        <w:rPr>
          <w:rFonts w:ascii="Century Gothic" w:hAnsi="Century Gothic" w:cs="Arial"/>
          <w:szCs w:val="22"/>
        </w:rPr>
        <w:t xml:space="preserve"> 1, 2 and 3 of the accompanying application and those of </w:t>
      </w:r>
      <w:proofErr w:type="spellStart"/>
      <w:r w:rsidRPr="00911712">
        <w:rPr>
          <w:rFonts w:ascii="Century Gothic" w:hAnsi="Century Gothic" w:cs="Arial"/>
          <w:szCs w:val="22"/>
        </w:rPr>
        <w:t>paras</w:t>
      </w:r>
      <w:proofErr w:type="spellEnd"/>
      <w:r w:rsidRPr="00911712">
        <w:rPr>
          <w:rFonts w:ascii="Century Gothic" w:hAnsi="Century Gothic" w:cs="Arial"/>
          <w:szCs w:val="22"/>
        </w:rPr>
        <w:t xml:space="preserve"> 1 and 2 of this affidavit are true to my personal knowledge, that no part of this affidavit is false and nothing material has been concealed.</w:t>
      </w:r>
    </w:p>
    <w:p w:rsidR="002115B7" w:rsidRPr="00911712" w:rsidRDefault="002115B7" w:rsidP="00911712">
      <w:pPr>
        <w:pStyle w:val="NormalWeb"/>
        <w:spacing w:line="276" w:lineRule="auto"/>
        <w:jc w:val="both"/>
        <w:rPr>
          <w:rFonts w:ascii="Century Gothic" w:hAnsi="Century Gothic" w:cs="Arial"/>
          <w:szCs w:val="22"/>
        </w:rPr>
      </w:pPr>
      <w:r w:rsidRPr="00911712">
        <w:rPr>
          <w:rFonts w:ascii="Century Gothic" w:hAnsi="Century Gothic" w:cs="Arial"/>
          <w:szCs w:val="22"/>
        </w:rPr>
        <w:t xml:space="preserve">Verified this.................... </w:t>
      </w:r>
      <w:proofErr w:type="gramStart"/>
      <w:r w:rsidRPr="00911712">
        <w:rPr>
          <w:rFonts w:ascii="Century Gothic" w:hAnsi="Century Gothic" w:cs="Arial"/>
          <w:szCs w:val="22"/>
        </w:rPr>
        <w:t>day</w:t>
      </w:r>
      <w:proofErr w:type="gramEnd"/>
      <w:r w:rsidRPr="00911712">
        <w:rPr>
          <w:rFonts w:ascii="Century Gothic" w:hAnsi="Century Gothic" w:cs="Arial"/>
          <w:szCs w:val="22"/>
        </w:rPr>
        <w:t xml:space="preserve"> of.................... 19.................... at</w:t>
      </w:r>
    </w:p>
    <w:p w:rsidR="002115B7" w:rsidRPr="00911712" w:rsidRDefault="002115B7" w:rsidP="00911712">
      <w:pPr>
        <w:pStyle w:val="NormalWeb"/>
        <w:spacing w:line="276" w:lineRule="auto"/>
        <w:jc w:val="right"/>
        <w:rPr>
          <w:rFonts w:ascii="Century Gothic" w:hAnsi="Century Gothic" w:cs="Arial"/>
          <w:szCs w:val="22"/>
        </w:rPr>
      </w:pPr>
      <w:proofErr w:type="gramStart"/>
      <w:r w:rsidRPr="00911712">
        <w:rPr>
          <w:rFonts w:ascii="Century Gothic" w:hAnsi="Century Gothic" w:cs="Arial"/>
          <w:szCs w:val="22"/>
        </w:rPr>
        <w:t>Deponent.</w:t>
      </w:r>
      <w:proofErr w:type="gramEnd"/>
    </w:p>
    <w:p w:rsidR="002115B7" w:rsidRPr="00911712" w:rsidRDefault="002115B7" w:rsidP="00911712">
      <w:pPr>
        <w:pStyle w:val="NormalWeb"/>
        <w:spacing w:line="276" w:lineRule="auto"/>
        <w:jc w:val="center"/>
        <w:rPr>
          <w:rFonts w:ascii="Century Gothic" w:hAnsi="Century Gothic" w:cs="Arial"/>
          <w:b/>
          <w:bCs/>
          <w:szCs w:val="22"/>
        </w:rPr>
      </w:pPr>
      <w:r w:rsidRPr="00911712">
        <w:rPr>
          <w:rFonts w:ascii="Century Gothic" w:hAnsi="Century Gothic" w:cs="Arial"/>
          <w:b/>
          <w:bCs/>
          <w:szCs w:val="22"/>
        </w:rPr>
        <w:t>CASE LAW</w:t>
      </w:r>
    </w:p>
    <w:p w:rsidR="002115B7" w:rsidRPr="00911712" w:rsidRDefault="002115B7" w:rsidP="00911712">
      <w:pPr>
        <w:pStyle w:val="NormalWeb"/>
        <w:spacing w:line="276" w:lineRule="auto"/>
        <w:rPr>
          <w:rFonts w:ascii="Century Gothic" w:hAnsi="Century Gothic" w:cs="Arial"/>
          <w:b/>
          <w:bCs/>
          <w:i/>
          <w:iCs/>
          <w:szCs w:val="22"/>
        </w:rPr>
      </w:pPr>
      <w:r w:rsidRPr="00911712">
        <w:rPr>
          <w:rFonts w:ascii="Century Gothic" w:hAnsi="Century Gothic" w:cs="Arial"/>
          <w:b/>
          <w:bCs/>
          <w:i/>
          <w:iCs/>
          <w:szCs w:val="22"/>
        </w:rPr>
        <w:t>Section 148</w:t>
      </w:r>
    </w:p>
    <w:p w:rsidR="002115B7" w:rsidRPr="00911712" w:rsidRDefault="002115B7" w:rsidP="00911712">
      <w:pPr>
        <w:pStyle w:val="NormalWeb"/>
        <w:spacing w:line="276" w:lineRule="auto"/>
        <w:rPr>
          <w:rFonts w:ascii="Century Gothic" w:hAnsi="Century Gothic" w:cs="Arial"/>
          <w:b/>
          <w:bCs/>
          <w:szCs w:val="22"/>
        </w:rPr>
      </w:pPr>
      <w:r w:rsidRPr="00911712">
        <w:rPr>
          <w:rFonts w:ascii="Century Gothic" w:hAnsi="Century Gothic" w:cs="Arial"/>
          <w:b/>
          <w:bCs/>
          <w:szCs w:val="22"/>
        </w:rPr>
        <w:lastRenderedPageBreak/>
        <w:t>COURT’S POWER IS DISCRETIONARY — PURPOSE BEHIND THE SECTION.</w:t>
      </w:r>
    </w:p>
    <w:p w:rsidR="002115B7" w:rsidRPr="00911712" w:rsidRDefault="002115B7" w:rsidP="00911712">
      <w:pPr>
        <w:pStyle w:val="NormalWeb"/>
        <w:spacing w:line="276" w:lineRule="auto"/>
        <w:jc w:val="both"/>
        <w:rPr>
          <w:rFonts w:ascii="Century Gothic" w:hAnsi="Century Gothic" w:cs="Arial"/>
          <w:szCs w:val="22"/>
        </w:rPr>
      </w:pPr>
      <w:r w:rsidRPr="00911712">
        <w:rPr>
          <w:rFonts w:ascii="Century Gothic" w:hAnsi="Century Gothic" w:cs="Arial"/>
          <w:szCs w:val="22"/>
        </w:rPr>
        <w:t>The power given to the court under Section 148 is discretionary and is given for the purpose of securing the ends of justice in case of necessity. The High Court</w:t>
      </w:r>
    </w:p>
    <w:p w:rsidR="002115B7" w:rsidRPr="00911712" w:rsidRDefault="002115B7" w:rsidP="00911712">
      <w:pPr>
        <w:pStyle w:val="NormalWeb"/>
        <w:spacing w:line="276" w:lineRule="auto"/>
        <w:jc w:val="both"/>
        <w:rPr>
          <w:rFonts w:ascii="Century Gothic" w:hAnsi="Century Gothic" w:cs="Arial"/>
          <w:szCs w:val="22"/>
        </w:rPr>
      </w:pPr>
      <w:r w:rsidRPr="00911712">
        <w:rPr>
          <w:rFonts w:ascii="Century Gothic" w:hAnsi="Century Gothic" w:cs="Arial"/>
          <w:szCs w:val="22"/>
        </w:rPr>
        <w:t xml:space="preserve">would be in error in not adverting to and not exercising its powers under this section and in dismissing the appeal without going to the merit of the matter, where it allowed time to </w:t>
      </w:r>
      <w:proofErr w:type="spellStart"/>
      <w:r w:rsidRPr="00911712">
        <w:rPr>
          <w:rFonts w:ascii="Century Gothic" w:hAnsi="Century Gothic" w:cs="Arial"/>
          <w:szCs w:val="22"/>
        </w:rPr>
        <w:t>ile</w:t>
      </w:r>
      <w:proofErr w:type="spellEnd"/>
      <w:r w:rsidRPr="00911712">
        <w:rPr>
          <w:rFonts w:ascii="Century Gothic" w:hAnsi="Century Gothic" w:cs="Arial"/>
          <w:szCs w:val="22"/>
        </w:rPr>
        <w:t xml:space="preserve"> certified copy of the order of the court below, but the appellant could file it after seven days after its preparation.1</w:t>
      </w:r>
    </w:p>
    <w:p w:rsidR="002115B7" w:rsidRPr="00911712" w:rsidRDefault="002115B7" w:rsidP="00911712">
      <w:pPr>
        <w:pStyle w:val="NormalWeb"/>
        <w:spacing w:line="276" w:lineRule="auto"/>
        <w:jc w:val="both"/>
        <w:rPr>
          <w:rFonts w:ascii="Century Gothic" w:hAnsi="Century Gothic" w:cs="Arial"/>
          <w:b/>
          <w:bCs/>
          <w:szCs w:val="22"/>
        </w:rPr>
      </w:pPr>
      <w:proofErr w:type="gramStart"/>
      <w:r w:rsidRPr="00911712">
        <w:rPr>
          <w:rFonts w:ascii="Century Gothic" w:hAnsi="Century Gothic" w:cs="Arial"/>
          <w:b/>
          <w:bCs/>
          <w:szCs w:val="22"/>
        </w:rPr>
        <w:t>JURISDICTION TO EXTEND TIME.</w:t>
      </w:r>
      <w:proofErr w:type="gramEnd"/>
    </w:p>
    <w:p w:rsidR="002115B7" w:rsidRPr="00911712" w:rsidRDefault="002115B7" w:rsidP="00911712">
      <w:pPr>
        <w:pStyle w:val="NormalWeb"/>
        <w:spacing w:line="276" w:lineRule="auto"/>
        <w:jc w:val="both"/>
        <w:rPr>
          <w:rFonts w:ascii="Century Gothic" w:hAnsi="Century Gothic" w:cs="Arial"/>
          <w:szCs w:val="22"/>
        </w:rPr>
      </w:pPr>
      <w:r w:rsidRPr="00911712">
        <w:rPr>
          <w:rFonts w:ascii="Century Gothic" w:hAnsi="Century Gothic" w:cs="Arial"/>
          <w:szCs w:val="22"/>
        </w:rPr>
        <w:t xml:space="preserve">Trial Court had jurisdiction to extend the time under Section 148, C.P.C. on sufficient cause being made out. Condition precedent to enable the </w:t>
      </w:r>
      <w:proofErr w:type="spellStart"/>
      <w:r w:rsidRPr="00911712">
        <w:rPr>
          <w:rFonts w:ascii="Century Gothic" w:hAnsi="Century Gothic" w:cs="Arial"/>
          <w:szCs w:val="22"/>
        </w:rPr>
        <w:t>HIgh</w:t>
      </w:r>
      <w:proofErr w:type="spellEnd"/>
      <w:r w:rsidRPr="00911712">
        <w:rPr>
          <w:rFonts w:ascii="Century Gothic" w:hAnsi="Century Gothic" w:cs="Arial"/>
          <w:szCs w:val="22"/>
        </w:rPr>
        <w:t xml:space="preserve"> Court to exercise its </w:t>
      </w:r>
      <w:proofErr w:type="spellStart"/>
      <w:r w:rsidRPr="00911712">
        <w:rPr>
          <w:rFonts w:ascii="Century Gothic" w:hAnsi="Century Gothic" w:cs="Arial"/>
          <w:szCs w:val="22"/>
        </w:rPr>
        <w:t>revisional</w:t>
      </w:r>
      <w:proofErr w:type="spellEnd"/>
      <w:r w:rsidRPr="00911712">
        <w:rPr>
          <w:rFonts w:ascii="Century Gothic" w:hAnsi="Century Gothic" w:cs="Arial"/>
          <w:szCs w:val="22"/>
        </w:rPr>
        <w:t xml:space="preserve"> jurisdiction under Section 115, C.P.C. was lacking.2</w:t>
      </w:r>
    </w:p>
    <w:p w:rsidR="002115B7" w:rsidRPr="00911712" w:rsidRDefault="002115B7" w:rsidP="00911712">
      <w:pPr>
        <w:pStyle w:val="NormalWeb"/>
        <w:spacing w:line="276" w:lineRule="auto"/>
        <w:jc w:val="both"/>
        <w:rPr>
          <w:rFonts w:ascii="Century Gothic" w:hAnsi="Century Gothic" w:cs="Arial"/>
          <w:szCs w:val="22"/>
        </w:rPr>
      </w:pPr>
      <w:proofErr w:type="gramStart"/>
      <w:r w:rsidRPr="00911712">
        <w:rPr>
          <w:rFonts w:ascii="Century Gothic" w:hAnsi="Century Gothic" w:cs="Arial"/>
          <w:szCs w:val="22"/>
        </w:rPr>
        <w:t>RESTORATION OF PETITIONS UNDER SECTION 148 CPC.</w:t>
      </w:r>
      <w:proofErr w:type="gramEnd"/>
    </w:p>
    <w:p w:rsidR="002115B7" w:rsidRPr="00911712" w:rsidRDefault="002115B7" w:rsidP="00911712">
      <w:pPr>
        <w:pStyle w:val="NormalWeb"/>
        <w:spacing w:line="276" w:lineRule="auto"/>
        <w:jc w:val="both"/>
        <w:rPr>
          <w:rFonts w:ascii="Century Gothic" w:hAnsi="Century Gothic" w:cs="Arial"/>
          <w:szCs w:val="22"/>
        </w:rPr>
      </w:pPr>
      <w:r w:rsidRPr="00911712">
        <w:rPr>
          <w:rFonts w:ascii="Century Gothic" w:hAnsi="Century Gothic" w:cs="Arial"/>
          <w:szCs w:val="22"/>
        </w:rPr>
        <w:t>Section 148 and Order 9</w:t>
      </w:r>
    </w:p>
    <w:p w:rsidR="002115B7" w:rsidRPr="00911712" w:rsidRDefault="002115B7" w:rsidP="00911712">
      <w:pPr>
        <w:pStyle w:val="NormalWeb"/>
        <w:spacing w:line="276" w:lineRule="auto"/>
        <w:jc w:val="both"/>
        <w:rPr>
          <w:rFonts w:ascii="Century Gothic" w:hAnsi="Century Gothic" w:cs="Arial"/>
          <w:szCs w:val="22"/>
        </w:rPr>
      </w:pPr>
      <w:proofErr w:type="spellStart"/>
      <w:r w:rsidRPr="00911712">
        <w:rPr>
          <w:rFonts w:ascii="Century Gothic" w:hAnsi="Century Gothic" w:cs="Arial"/>
          <w:szCs w:val="22"/>
        </w:rPr>
        <w:t>Inssmuch</w:t>
      </w:r>
      <w:proofErr w:type="spellEnd"/>
      <w:r w:rsidRPr="00911712">
        <w:rPr>
          <w:rFonts w:ascii="Century Gothic" w:hAnsi="Century Gothic" w:cs="Arial"/>
          <w:szCs w:val="22"/>
        </w:rPr>
        <w:t xml:space="preserve"> </w:t>
      </w:r>
      <w:proofErr w:type="spellStart"/>
      <w:r w:rsidRPr="00911712">
        <w:rPr>
          <w:rFonts w:ascii="Century Gothic" w:hAnsi="Century Gothic" w:cs="Arial"/>
          <w:szCs w:val="22"/>
        </w:rPr>
        <w:t>as</w:t>
      </w:r>
      <w:proofErr w:type="spellEnd"/>
      <w:r w:rsidRPr="00911712">
        <w:rPr>
          <w:rFonts w:ascii="Century Gothic" w:hAnsi="Century Gothic" w:cs="Arial"/>
          <w:szCs w:val="22"/>
        </w:rPr>
        <w:t xml:space="preserve"> no period of imitation has been prescribed </w:t>
      </w:r>
      <w:proofErr w:type="spellStart"/>
      <w:r w:rsidRPr="00911712">
        <w:rPr>
          <w:rFonts w:ascii="Century Gothic" w:hAnsi="Century Gothic" w:cs="Arial"/>
          <w:szCs w:val="22"/>
        </w:rPr>
        <w:t>spearately</w:t>
      </w:r>
      <w:proofErr w:type="spellEnd"/>
      <w:r w:rsidRPr="00911712">
        <w:rPr>
          <w:rFonts w:ascii="Century Gothic" w:hAnsi="Century Gothic" w:cs="Arial"/>
          <w:szCs w:val="22"/>
        </w:rPr>
        <w:t xml:space="preserve"> for applications for restoring petitions under Section 148 of the C.P.C. only Article 137 of limitation Act could be said to apply for which period of limitation provided for, is </w:t>
      </w:r>
      <w:proofErr w:type="gramStart"/>
      <w:r w:rsidRPr="00911712">
        <w:rPr>
          <w:rFonts w:ascii="Century Gothic" w:hAnsi="Century Gothic" w:cs="Arial"/>
          <w:szCs w:val="22"/>
        </w:rPr>
        <w:t>3 years.3</w:t>
      </w:r>
      <w:proofErr w:type="gramEnd"/>
    </w:p>
    <w:p w:rsidR="002115B7" w:rsidRPr="00911712" w:rsidRDefault="002115B7" w:rsidP="00911712">
      <w:pPr>
        <w:pStyle w:val="NormalWeb"/>
        <w:spacing w:line="276" w:lineRule="auto"/>
        <w:jc w:val="both"/>
        <w:rPr>
          <w:rFonts w:ascii="Century Gothic" w:hAnsi="Century Gothic" w:cs="Arial"/>
          <w:b/>
          <w:bCs/>
          <w:szCs w:val="22"/>
        </w:rPr>
      </w:pPr>
      <w:r w:rsidRPr="00911712">
        <w:rPr>
          <w:rFonts w:ascii="Century Gothic" w:hAnsi="Century Gothic" w:cs="Arial"/>
          <w:b/>
          <w:bCs/>
          <w:szCs w:val="22"/>
        </w:rPr>
        <w:t>APPLICABILITY FOR EXTENDING TIME</w:t>
      </w:r>
    </w:p>
    <w:p w:rsidR="002115B7" w:rsidRPr="00911712" w:rsidRDefault="002115B7" w:rsidP="00911712">
      <w:pPr>
        <w:pStyle w:val="NormalWeb"/>
        <w:spacing w:line="276" w:lineRule="auto"/>
        <w:jc w:val="both"/>
        <w:rPr>
          <w:rFonts w:ascii="Century Gothic" w:hAnsi="Century Gothic" w:cs="Arial"/>
          <w:b/>
          <w:bCs/>
          <w:i/>
          <w:iCs/>
          <w:szCs w:val="22"/>
        </w:rPr>
      </w:pPr>
      <w:r w:rsidRPr="00911712">
        <w:rPr>
          <w:rFonts w:ascii="Century Gothic" w:hAnsi="Century Gothic" w:cs="Arial"/>
          <w:b/>
          <w:bCs/>
          <w:i/>
          <w:iCs/>
          <w:szCs w:val="22"/>
        </w:rPr>
        <w:t>Section 148</w:t>
      </w:r>
    </w:p>
    <w:p w:rsidR="002115B7" w:rsidRPr="00911712" w:rsidRDefault="002115B7" w:rsidP="00911712">
      <w:pPr>
        <w:pStyle w:val="NormalWeb"/>
        <w:spacing w:line="276" w:lineRule="auto"/>
        <w:jc w:val="both"/>
        <w:rPr>
          <w:rFonts w:ascii="Century Gothic" w:hAnsi="Century Gothic" w:cs="Arial"/>
          <w:szCs w:val="22"/>
        </w:rPr>
      </w:pPr>
      <w:r w:rsidRPr="00911712">
        <w:rPr>
          <w:rFonts w:ascii="Century Gothic" w:hAnsi="Century Gothic" w:cs="Arial"/>
          <w:szCs w:val="22"/>
        </w:rPr>
        <w:t>It is obvious that dismissal of an application in respect of which a petition for restoration cannot be filed, does not bar a fresh application for the relief of enlargement of time.4</w:t>
      </w:r>
    </w:p>
    <w:p w:rsidR="002115B7" w:rsidRPr="00911712" w:rsidRDefault="002115B7" w:rsidP="00911712">
      <w:pPr>
        <w:pStyle w:val="NormalWeb"/>
        <w:spacing w:line="276" w:lineRule="auto"/>
        <w:ind w:left="1440"/>
        <w:rPr>
          <w:rFonts w:ascii="Century Gothic" w:hAnsi="Century Gothic" w:cs="Arial"/>
          <w:szCs w:val="22"/>
        </w:rPr>
      </w:pPr>
      <w:r w:rsidRPr="00911712">
        <w:rPr>
          <w:rFonts w:ascii="Century Gothic" w:hAnsi="Century Gothic" w:cs="Arial"/>
          <w:szCs w:val="22"/>
        </w:rPr>
        <w:t xml:space="preserve">1. </w:t>
      </w:r>
      <w:proofErr w:type="spellStart"/>
      <w:r w:rsidRPr="00911712">
        <w:rPr>
          <w:rFonts w:ascii="Century Gothic" w:hAnsi="Century Gothic" w:cs="Arial"/>
          <w:szCs w:val="22"/>
        </w:rPr>
        <w:t>Shri</w:t>
      </w:r>
      <w:proofErr w:type="spellEnd"/>
      <w:r w:rsidRPr="00911712">
        <w:rPr>
          <w:rFonts w:ascii="Century Gothic" w:hAnsi="Century Gothic" w:cs="Arial"/>
          <w:szCs w:val="22"/>
        </w:rPr>
        <w:t xml:space="preserve"> </w:t>
      </w:r>
      <w:proofErr w:type="spellStart"/>
      <w:r w:rsidRPr="00911712">
        <w:rPr>
          <w:rFonts w:ascii="Century Gothic" w:hAnsi="Century Gothic" w:cs="Arial"/>
          <w:szCs w:val="22"/>
        </w:rPr>
        <w:t>Joghayan</w:t>
      </w:r>
      <w:proofErr w:type="spellEnd"/>
      <w:r w:rsidRPr="00911712">
        <w:rPr>
          <w:rFonts w:ascii="Century Gothic" w:hAnsi="Century Gothic" w:cs="Arial"/>
          <w:szCs w:val="22"/>
        </w:rPr>
        <w:t xml:space="preserve"> v. </w:t>
      </w:r>
      <w:proofErr w:type="spellStart"/>
      <w:r w:rsidRPr="00911712">
        <w:rPr>
          <w:rFonts w:ascii="Century Gothic" w:hAnsi="Century Gothic" w:cs="Arial"/>
          <w:szCs w:val="22"/>
        </w:rPr>
        <w:t>Babu</w:t>
      </w:r>
      <w:proofErr w:type="spellEnd"/>
      <w:r w:rsidRPr="00911712">
        <w:rPr>
          <w:rFonts w:ascii="Century Gothic" w:hAnsi="Century Gothic" w:cs="Arial"/>
          <w:szCs w:val="22"/>
        </w:rPr>
        <w:t xml:space="preserve"> Ram and others, A.I.R. 1983 S.C. </w:t>
      </w:r>
      <w:proofErr w:type="gramStart"/>
      <w:r w:rsidRPr="00911712">
        <w:rPr>
          <w:rFonts w:ascii="Century Gothic" w:hAnsi="Century Gothic" w:cs="Arial"/>
          <w:szCs w:val="22"/>
        </w:rPr>
        <w:t>57 :</w:t>
      </w:r>
      <w:proofErr w:type="gramEnd"/>
      <w:r w:rsidRPr="00911712">
        <w:rPr>
          <w:rFonts w:ascii="Century Gothic" w:hAnsi="Century Gothic" w:cs="Arial"/>
          <w:szCs w:val="22"/>
        </w:rPr>
        <w:t xml:space="preserve"> (1983) 1 S.C.R. 844 : (1983) S.C.C. 26.</w:t>
      </w:r>
    </w:p>
    <w:p w:rsidR="002115B7" w:rsidRPr="00911712" w:rsidRDefault="002115B7" w:rsidP="00911712">
      <w:pPr>
        <w:pStyle w:val="NormalWeb"/>
        <w:spacing w:line="276" w:lineRule="auto"/>
        <w:ind w:left="1440"/>
        <w:rPr>
          <w:rFonts w:ascii="Century Gothic" w:hAnsi="Century Gothic" w:cs="Arial"/>
          <w:szCs w:val="22"/>
        </w:rPr>
      </w:pPr>
      <w:r w:rsidRPr="00911712">
        <w:rPr>
          <w:rFonts w:ascii="Century Gothic" w:hAnsi="Century Gothic" w:cs="Arial"/>
          <w:szCs w:val="22"/>
        </w:rPr>
        <w:t xml:space="preserve">2. </w:t>
      </w:r>
      <w:proofErr w:type="spellStart"/>
      <w:r w:rsidRPr="00911712">
        <w:rPr>
          <w:rFonts w:ascii="Century Gothic" w:hAnsi="Century Gothic" w:cs="Arial"/>
          <w:szCs w:val="22"/>
        </w:rPr>
        <w:t>Johri</w:t>
      </w:r>
      <w:proofErr w:type="spellEnd"/>
      <w:r w:rsidRPr="00911712">
        <w:rPr>
          <w:rFonts w:ascii="Century Gothic" w:hAnsi="Century Gothic" w:cs="Arial"/>
          <w:szCs w:val="22"/>
        </w:rPr>
        <w:t xml:space="preserve"> Singh v. </w:t>
      </w:r>
      <w:proofErr w:type="spellStart"/>
      <w:r w:rsidRPr="00911712">
        <w:rPr>
          <w:rFonts w:ascii="Century Gothic" w:hAnsi="Century Gothic" w:cs="Arial"/>
          <w:szCs w:val="22"/>
        </w:rPr>
        <w:t>Sukh</w:t>
      </w:r>
      <w:proofErr w:type="spellEnd"/>
      <w:r w:rsidRPr="00911712">
        <w:rPr>
          <w:rFonts w:ascii="Century Gothic" w:hAnsi="Century Gothic" w:cs="Arial"/>
          <w:szCs w:val="22"/>
        </w:rPr>
        <w:t xml:space="preserve"> Pal Singh, A.I.R. 1989 Supreme Court </w:t>
      </w:r>
      <w:proofErr w:type="gramStart"/>
      <w:r w:rsidRPr="00911712">
        <w:rPr>
          <w:rFonts w:ascii="Century Gothic" w:hAnsi="Century Gothic" w:cs="Arial"/>
          <w:szCs w:val="22"/>
        </w:rPr>
        <w:t>2073 :</w:t>
      </w:r>
      <w:proofErr w:type="gramEnd"/>
      <w:r w:rsidRPr="00911712">
        <w:rPr>
          <w:rFonts w:ascii="Century Gothic" w:hAnsi="Century Gothic" w:cs="Arial"/>
          <w:szCs w:val="22"/>
        </w:rPr>
        <w:t xml:space="preserve"> 1989 </w:t>
      </w:r>
      <w:r w:rsidRPr="00911712">
        <w:rPr>
          <w:rFonts w:ascii="Century Gothic" w:hAnsi="Century Gothic" w:cs="Arial"/>
          <w:szCs w:val="22"/>
        </w:rPr>
        <w:br/>
        <w:t>(3) J.T. 582.</w:t>
      </w:r>
    </w:p>
    <w:p w:rsidR="002115B7" w:rsidRPr="00911712" w:rsidRDefault="002115B7" w:rsidP="00911712">
      <w:pPr>
        <w:pStyle w:val="NormalWeb"/>
        <w:spacing w:line="276" w:lineRule="auto"/>
        <w:ind w:left="1440"/>
        <w:rPr>
          <w:rFonts w:ascii="Century Gothic" w:hAnsi="Century Gothic" w:cs="Arial"/>
          <w:szCs w:val="22"/>
        </w:rPr>
      </w:pPr>
      <w:proofErr w:type="gramStart"/>
      <w:r w:rsidRPr="00911712">
        <w:rPr>
          <w:rFonts w:ascii="Century Gothic" w:hAnsi="Century Gothic" w:cs="Arial"/>
          <w:szCs w:val="22"/>
        </w:rPr>
        <w:lastRenderedPageBreak/>
        <w:t xml:space="preserve">3. T. </w:t>
      </w:r>
      <w:proofErr w:type="spellStart"/>
      <w:r w:rsidRPr="00911712">
        <w:rPr>
          <w:rFonts w:ascii="Century Gothic" w:hAnsi="Century Gothic" w:cs="Arial"/>
          <w:szCs w:val="22"/>
        </w:rPr>
        <w:t>Krishnaswamy</w:t>
      </w:r>
      <w:proofErr w:type="spellEnd"/>
      <w:r w:rsidRPr="00911712">
        <w:rPr>
          <w:rFonts w:ascii="Century Gothic" w:hAnsi="Century Gothic" w:cs="Arial"/>
          <w:szCs w:val="22"/>
        </w:rPr>
        <w:t xml:space="preserve"> v. Smt. </w:t>
      </w:r>
      <w:proofErr w:type="spellStart"/>
      <w:r w:rsidRPr="00911712">
        <w:rPr>
          <w:rFonts w:ascii="Century Gothic" w:hAnsi="Century Gothic" w:cs="Arial"/>
          <w:szCs w:val="22"/>
        </w:rPr>
        <w:t>Maniyamma</w:t>
      </w:r>
      <w:proofErr w:type="spellEnd"/>
      <w:r w:rsidRPr="00911712">
        <w:rPr>
          <w:rFonts w:ascii="Century Gothic" w:hAnsi="Century Gothic" w:cs="Arial"/>
          <w:szCs w:val="22"/>
        </w:rPr>
        <w:t>.</w:t>
      </w:r>
      <w:proofErr w:type="gramEnd"/>
      <w:r w:rsidRPr="00911712">
        <w:rPr>
          <w:rFonts w:ascii="Century Gothic" w:hAnsi="Century Gothic" w:cs="Arial"/>
          <w:szCs w:val="22"/>
        </w:rPr>
        <w:t xml:space="preserve"> </w:t>
      </w:r>
      <w:proofErr w:type="gramStart"/>
      <w:r w:rsidRPr="00911712">
        <w:rPr>
          <w:rFonts w:ascii="Century Gothic" w:hAnsi="Century Gothic" w:cs="Arial"/>
          <w:szCs w:val="22"/>
        </w:rPr>
        <w:t>AIR 2001 AP, 38.</w:t>
      </w:r>
      <w:proofErr w:type="gramEnd"/>
    </w:p>
    <w:p w:rsidR="002115B7" w:rsidRPr="00911712" w:rsidRDefault="002115B7" w:rsidP="00911712">
      <w:pPr>
        <w:pStyle w:val="NormalWeb"/>
        <w:spacing w:line="276" w:lineRule="auto"/>
        <w:ind w:left="1440"/>
        <w:rPr>
          <w:rFonts w:ascii="Century Gothic" w:hAnsi="Century Gothic" w:cs="Arial"/>
          <w:szCs w:val="22"/>
        </w:rPr>
      </w:pPr>
      <w:proofErr w:type="gramStart"/>
      <w:r w:rsidRPr="00911712">
        <w:rPr>
          <w:rFonts w:ascii="Century Gothic" w:hAnsi="Century Gothic" w:cs="Arial"/>
          <w:szCs w:val="22"/>
        </w:rPr>
        <w:t xml:space="preserve">4. T. </w:t>
      </w:r>
      <w:proofErr w:type="spellStart"/>
      <w:r w:rsidRPr="00911712">
        <w:rPr>
          <w:rFonts w:ascii="Century Gothic" w:hAnsi="Century Gothic" w:cs="Arial"/>
          <w:szCs w:val="22"/>
        </w:rPr>
        <w:t>Krishnaswamy</w:t>
      </w:r>
      <w:proofErr w:type="spellEnd"/>
      <w:r w:rsidRPr="00911712">
        <w:rPr>
          <w:rFonts w:ascii="Century Gothic" w:hAnsi="Century Gothic" w:cs="Arial"/>
          <w:szCs w:val="22"/>
        </w:rPr>
        <w:t xml:space="preserve"> v. Smt. </w:t>
      </w:r>
      <w:proofErr w:type="spellStart"/>
      <w:r w:rsidRPr="00911712">
        <w:rPr>
          <w:rFonts w:ascii="Century Gothic" w:hAnsi="Century Gothic" w:cs="Arial"/>
          <w:szCs w:val="22"/>
        </w:rPr>
        <w:t>Maniyamma</w:t>
      </w:r>
      <w:proofErr w:type="spellEnd"/>
      <w:r w:rsidRPr="00911712">
        <w:rPr>
          <w:rFonts w:ascii="Century Gothic" w:hAnsi="Century Gothic" w:cs="Arial"/>
          <w:szCs w:val="22"/>
        </w:rPr>
        <w:t>.</w:t>
      </w:r>
      <w:proofErr w:type="gramEnd"/>
      <w:r w:rsidRPr="00911712">
        <w:rPr>
          <w:rFonts w:ascii="Century Gothic" w:hAnsi="Century Gothic" w:cs="Arial"/>
          <w:szCs w:val="22"/>
        </w:rPr>
        <w:t xml:space="preserve"> </w:t>
      </w:r>
      <w:proofErr w:type="gramStart"/>
      <w:r w:rsidRPr="00911712">
        <w:rPr>
          <w:rFonts w:ascii="Century Gothic" w:hAnsi="Century Gothic" w:cs="Arial"/>
          <w:szCs w:val="22"/>
        </w:rPr>
        <w:t>AIR 2001 AP, 37.</w:t>
      </w:r>
      <w:proofErr w:type="gramEnd"/>
    </w:p>
    <w:bookmarkEnd w:id="0"/>
    <w:p w:rsidR="002115B7" w:rsidRPr="00911712" w:rsidRDefault="002115B7" w:rsidP="00911712">
      <w:pPr>
        <w:rPr>
          <w:rFonts w:ascii="Century Gothic" w:hAnsi="Century Gothic" w:cs="Arial"/>
          <w:sz w:val="24"/>
        </w:rPr>
      </w:pPr>
    </w:p>
    <w:sectPr w:rsidR="002115B7" w:rsidRPr="0091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9E"/>
    <w:rsid w:val="002115B7"/>
    <w:rsid w:val="007F7CBF"/>
    <w:rsid w:val="008F609E"/>
    <w:rsid w:val="00911712"/>
    <w:rsid w:val="00927DA6"/>
    <w:rsid w:val="00B05DCD"/>
    <w:rsid w:val="00C326C6"/>
    <w:rsid w:val="00E261F2"/>
    <w:rsid w:val="00F4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115B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115B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FFIDAVIT%20IN%20SUPPORT%20OF%20THE%20APPLICATION%20%20%20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AFFIDAVIT IN SUPPORT OF THE APPLICATION   A</Template>
  <TotalTime>1</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2024-06-15T10:34:00Z</dcterms:created>
  <dcterms:modified xsi:type="dcterms:W3CDTF">2024-06-15T10:34:00Z</dcterms:modified>
</cp:coreProperties>
</file>