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C" w:rsidRPr="00E93606" w:rsidRDefault="00E2784C" w:rsidP="00E9360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r w:rsidRPr="00E93606">
        <w:rPr>
          <w:rFonts w:ascii="Century Gothic" w:hAnsi="Century Gothic" w:cs="Arial"/>
          <w:b/>
          <w:bCs/>
        </w:rPr>
        <w:t>APPLICATION UNDER ORDER 18, RULE 16 C. P. C.</w:t>
      </w:r>
    </w:p>
    <w:p w:rsidR="00E2784C" w:rsidRPr="00E93606" w:rsidRDefault="00E2784C" w:rsidP="00E93606">
      <w:pPr>
        <w:pStyle w:val="NormalWeb"/>
        <w:spacing w:line="276" w:lineRule="auto"/>
        <w:rPr>
          <w:rFonts w:ascii="Century Gothic" w:hAnsi="Century Gothic" w:cs="Arial"/>
        </w:rPr>
      </w:pPr>
      <w:proofErr w:type="gramStart"/>
      <w:r w:rsidRPr="00E93606">
        <w:rPr>
          <w:rFonts w:ascii="Century Gothic" w:hAnsi="Century Gothic" w:cs="Arial"/>
        </w:rPr>
        <w:t>IN THE COURT OF....................</w:t>
      </w:r>
      <w:proofErr w:type="gramEnd"/>
    </w:p>
    <w:p w:rsidR="00E2784C" w:rsidRPr="00E93606" w:rsidRDefault="00E2784C" w:rsidP="00E93606">
      <w:pPr>
        <w:pStyle w:val="NormalWeb"/>
        <w:spacing w:line="276" w:lineRule="auto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Suit No..................... </w:t>
      </w:r>
      <w:proofErr w:type="gramStart"/>
      <w:r w:rsidRPr="00E93606">
        <w:rPr>
          <w:rFonts w:ascii="Century Gothic" w:hAnsi="Century Gothic" w:cs="Arial"/>
        </w:rPr>
        <w:t>of</w:t>
      </w:r>
      <w:proofErr w:type="gramEnd"/>
      <w:r w:rsidRPr="00E93606">
        <w:rPr>
          <w:rFonts w:ascii="Century Gothic" w:hAnsi="Century Gothic" w:cs="Arial"/>
        </w:rPr>
        <w:t xml:space="preserve"> 200</w:t>
      </w:r>
    </w:p>
    <w:p w:rsidR="00E2784C" w:rsidRPr="00E93606" w:rsidRDefault="00E2784C" w:rsidP="00E93606">
      <w:pPr>
        <w:pStyle w:val="NormalWeb"/>
        <w:spacing w:line="276" w:lineRule="auto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>In the Matter of: -</w:t>
      </w:r>
    </w:p>
    <w:p w:rsidR="00E2784C" w:rsidRPr="00E93606" w:rsidRDefault="00E2784C" w:rsidP="00E93606">
      <w:pPr>
        <w:pStyle w:val="NormalWeb"/>
        <w:spacing w:line="276" w:lineRule="auto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A. B................................................................... Plaintiff</w:t>
      </w:r>
    </w:p>
    <w:p w:rsidR="00E2784C" w:rsidRPr="00E93606" w:rsidRDefault="00E2784C" w:rsidP="00E93606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</w:rPr>
      </w:pPr>
      <w:proofErr w:type="gramStart"/>
      <w:r w:rsidRPr="00E93606">
        <w:rPr>
          <w:rFonts w:ascii="Century Gothic" w:hAnsi="Century Gothic" w:cs="Arial"/>
          <w:i/>
          <w:iCs/>
        </w:rPr>
        <w:t>versus</w:t>
      </w:r>
      <w:proofErr w:type="gramEnd"/>
    </w:p>
    <w:p w:rsidR="00E2784C" w:rsidRPr="00E93606" w:rsidRDefault="00E2784C" w:rsidP="00E93606">
      <w:pPr>
        <w:pStyle w:val="NormalWeb"/>
        <w:spacing w:line="276" w:lineRule="auto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CD.................................................................. Defendant</w:t>
      </w:r>
    </w:p>
    <w:p w:rsidR="00E2784C" w:rsidRPr="00E93606" w:rsidRDefault="00E2784C" w:rsidP="00E93606">
      <w:pPr>
        <w:pStyle w:val="NormalWeb"/>
        <w:spacing w:line="276" w:lineRule="auto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Most Respectfully </w:t>
      </w:r>
      <w:proofErr w:type="spellStart"/>
      <w:r w:rsidRPr="00E93606">
        <w:rPr>
          <w:rFonts w:ascii="Century Gothic" w:hAnsi="Century Gothic" w:cs="Arial"/>
        </w:rPr>
        <w:t>Showeth</w:t>
      </w:r>
      <w:proofErr w:type="spellEnd"/>
      <w:r w:rsidRPr="00E93606">
        <w:rPr>
          <w:rFonts w:ascii="Century Gothic" w:hAnsi="Century Gothic" w:cs="Arial"/>
        </w:rPr>
        <w:t>: —</w:t>
      </w:r>
    </w:p>
    <w:p w:rsidR="00E2784C" w:rsidRPr="00E93606" w:rsidRDefault="00E2784C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1. That the testimony of </w:t>
      </w:r>
      <w:proofErr w:type="spellStart"/>
      <w:r w:rsidRPr="00E93606">
        <w:rPr>
          <w:rFonts w:ascii="Century Gothic" w:hAnsi="Century Gothic" w:cs="Arial"/>
        </w:rPr>
        <w:t>Shri</w:t>
      </w:r>
      <w:proofErr w:type="spellEnd"/>
      <w:r w:rsidRPr="00E93606">
        <w:rPr>
          <w:rFonts w:ascii="Century Gothic" w:hAnsi="Century Gothic" w:cs="Arial"/>
        </w:rPr>
        <w:t xml:space="preserve">........................................... the </w:t>
      </w:r>
      <w:proofErr w:type="spellStart"/>
      <w:r w:rsidRPr="00E93606">
        <w:rPr>
          <w:rFonts w:ascii="Century Gothic" w:hAnsi="Century Gothic" w:cs="Arial"/>
        </w:rPr>
        <w:t>witnes</w:t>
      </w:r>
      <w:proofErr w:type="spellEnd"/>
      <w:r w:rsidRPr="00E93606">
        <w:rPr>
          <w:rFonts w:ascii="Century Gothic" w:hAnsi="Century Gothic" w:cs="Arial"/>
        </w:rPr>
        <w:t xml:space="preserve"> is very essential as it will have a material bearing on the real question in controversy between the parties.</w:t>
      </w:r>
    </w:p>
    <w:p w:rsidR="00E2784C" w:rsidRPr="00E93606" w:rsidRDefault="00E2784C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2. That the said </w:t>
      </w:r>
      <w:proofErr w:type="spellStart"/>
      <w:r w:rsidRPr="00E93606">
        <w:rPr>
          <w:rFonts w:ascii="Century Gothic" w:hAnsi="Century Gothic" w:cs="Arial"/>
        </w:rPr>
        <w:t>Shri</w:t>
      </w:r>
      <w:proofErr w:type="spellEnd"/>
      <w:r w:rsidRPr="00E93606">
        <w:rPr>
          <w:rFonts w:ascii="Century Gothic" w:hAnsi="Century Gothic" w:cs="Arial"/>
        </w:rPr>
        <w:t xml:space="preserve">.................................................. </w:t>
      </w:r>
      <w:proofErr w:type="gramStart"/>
      <w:r w:rsidRPr="00E93606">
        <w:rPr>
          <w:rFonts w:ascii="Century Gothic" w:hAnsi="Century Gothic" w:cs="Arial"/>
        </w:rPr>
        <w:t>is</w:t>
      </w:r>
      <w:proofErr w:type="gramEnd"/>
      <w:r w:rsidRPr="00E93606">
        <w:rPr>
          <w:rFonts w:ascii="Century Gothic" w:hAnsi="Century Gothic" w:cs="Arial"/>
        </w:rPr>
        <w:t xml:space="preserve"> going abroad on ................................... </w:t>
      </w:r>
      <w:proofErr w:type="gramStart"/>
      <w:r w:rsidRPr="00E93606">
        <w:rPr>
          <w:rFonts w:ascii="Century Gothic" w:hAnsi="Century Gothic" w:cs="Arial"/>
        </w:rPr>
        <w:t>for</w:t>
      </w:r>
      <w:proofErr w:type="gramEnd"/>
      <w:r w:rsidRPr="00E93606">
        <w:rPr>
          <w:rFonts w:ascii="Century Gothic" w:hAnsi="Century Gothic" w:cs="Arial"/>
        </w:rPr>
        <w:t>.....................................</w:t>
      </w:r>
    </w:p>
    <w:p w:rsidR="00E2784C" w:rsidRPr="00E93606" w:rsidRDefault="00E2784C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(</w:t>
      </w:r>
      <w:proofErr w:type="gramStart"/>
      <w:r w:rsidRPr="00E93606">
        <w:rPr>
          <w:rFonts w:ascii="Century Gothic" w:hAnsi="Century Gothic" w:cs="Arial"/>
        </w:rPr>
        <w:t>state</w:t>
      </w:r>
      <w:proofErr w:type="gramEnd"/>
      <w:r w:rsidRPr="00E93606">
        <w:rPr>
          <w:rFonts w:ascii="Century Gothic" w:hAnsi="Century Gothic" w:cs="Arial"/>
        </w:rPr>
        <w:t xml:space="preserve"> other sufficient cause to the satisfaction of the court).</w:t>
      </w:r>
    </w:p>
    <w:p w:rsidR="00E2784C" w:rsidRPr="00E93606" w:rsidRDefault="00E2784C" w:rsidP="00E9360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>PRAYER</w:t>
      </w:r>
    </w:p>
    <w:p w:rsidR="00E2784C" w:rsidRPr="00E93606" w:rsidRDefault="00E2784C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It is therefore most respectfully prayed that the evidence of the said witness should be taken immediately and the summons to the said witness may kindly be issued to attend this </w:t>
      </w:r>
      <w:proofErr w:type="spellStart"/>
      <w:r w:rsidRPr="00E93606">
        <w:rPr>
          <w:rFonts w:ascii="Century Gothic" w:hAnsi="Century Gothic" w:cs="Arial"/>
        </w:rPr>
        <w:t>Hon’ble</w:t>
      </w:r>
      <w:proofErr w:type="spellEnd"/>
      <w:r w:rsidRPr="00E93606">
        <w:rPr>
          <w:rFonts w:ascii="Century Gothic" w:hAnsi="Century Gothic" w:cs="Arial"/>
        </w:rPr>
        <w:t xml:space="preserve"> Court on................................</w:t>
      </w:r>
    </w:p>
    <w:p w:rsidR="00E2784C" w:rsidRPr="00E93606" w:rsidRDefault="00E2784C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It is </w:t>
      </w:r>
      <w:proofErr w:type="gramStart"/>
      <w:r w:rsidRPr="00E93606">
        <w:rPr>
          <w:rFonts w:ascii="Century Gothic" w:hAnsi="Century Gothic" w:cs="Arial"/>
        </w:rPr>
        <w:t>Prayed</w:t>
      </w:r>
      <w:proofErr w:type="gramEnd"/>
      <w:r w:rsidRPr="00E93606">
        <w:rPr>
          <w:rFonts w:ascii="Century Gothic" w:hAnsi="Century Gothic" w:cs="Arial"/>
        </w:rPr>
        <w:t xml:space="preserve"> accordingly.</w:t>
      </w:r>
    </w:p>
    <w:p w:rsidR="00E2784C" w:rsidRPr="00E93606" w:rsidRDefault="00E2784C" w:rsidP="00E93606">
      <w:pPr>
        <w:pStyle w:val="NormalWeb"/>
        <w:spacing w:line="276" w:lineRule="auto"/>
        <w:jc w:val="right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Applicant </w:t>
      </w:r>
    </w:p>
    <w:p w:rsidR="00E2784C" w:rsidRPr="00E93606" w:rsidRDefault="00E2784C" w:rsidP="00E93606">
      <w:pPr>
        <w:pStyle w:val="NormalWeb"/>
        <w:spacing w:line="276" w:lineRule="auto"/>
        <w:ind w:left="6480" w:firstLine="720"/>
        <w:jc w:val="right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Through Advocate </w:t>
      </w:r>
    </w:p>
    <w:p w:rsidR="00E2784C" w:rsidRPr="00E93606" w:rsidRDefault="00E2784C" w:rsidP="00E93606">
      <w:pPr>
        <w:pStyle w:val="NormalWeb"/>
        <w:spacing w:line="276" w:lineRule="auto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Place</w:t>
      </w:r>
      <w:proofErr w:type="gramStart"/>
      <w:r w:rsidRPr="00E93606">
        <w:rPr>
          <w:rFonts w:ascii="Century Gothic" w:hAnsi="Century Gothic" w:cs="Arial"/>
        </w:rPr>
        <w:t>:.....................</w:t>
      </w:r>
      <w:proofErr w:type="gramEnd"/>
    </w:p>
    <w:p w:rsidR="00E2784C" w:rsidRPr="00E93606" w:rsidRDefault="00E2784C" w:rsidP="00E93606">
      <w:pPr>
        <w:spacing w:line="276" w:lineRule="auto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Dated</w:t>
      </w:r>
      <w:proofErr w:type="gramStart"/>
      <w:r w:rsidRPr="00E93606">
        <w:rPr>
          <w:rFonts w:ascii="Century Gothic" w:hAnsi="Century Gothic" w:cs="Arial"/>
        </w:rPr>
        <w:t>:.....................</w:t>
      </w:r>
      <w:proofErr w:type="gramEnd"/>
    </w:p>
    <w:p w:rsidR="007A1BA9" w:rsidRPr="00E93606" w:rsidRDefault="007A1BA9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p w:rsidR="00DB4AB2" w:rsidRPr="00E93606" w:rsidRDefault="00DB4AB2" w:rsidP="00E9360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>AFFIDAVIT</w:t>
      </w:r>
    </w:p>
    <w:p w:rsidR="00DB4AB2" w:rsidRPr="00E93606" w:rsidRDefault="00DB4AB2" w:rsidP="00E93606">
      <w:pPr>
        <w:pStyle w:val="NormalWeb"/>
        <w:spacing w:line="276" w:lineRule="auto"/>
        <w:rPr>
          <w:rFonts w:ascii="Century Gothic" w:hAnsi="Century Gothic" w:cs="Arial"/>
        </w:rPr>
      </w:pPr>
      <w:proofErr w:type="gramStart"/>
      <w:r w:rsidRPr="00E93606">
        <w:rPr>
          <w:rFonts w:ascii="Century Gothic" w:hAnsi="Century Gothic" w:cs="Arial"/>
        </w:rPr>
        <w:t>IN THE COURT OF.....................</w:t>
      </w:r>
      <w:proofErr w:type="gramEnd"/>
    </w:p>
    <w:p w:rsidR="00DB4AB2" w:rsidRPr="00E93606" w:rsidRDefault="00DB4AB2" w:rsidP="00E93606">
      <w:pPr>
        <w:pStyle w:val="NormalWeb"/>
        <w:spacing w:line="276" w:lineRule="auto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Suit No...................... /200</w:t>
      </w:r>
    </w:p>
    <w:p w:rsidR="00DB4AB2" w:rsidRPr="00E93606" w:rsidRDefault="00DB4AB2" w:rsidP="00E93606">
      <w:pPr>
        <w:pStyle w:val="NormalWeb"/>
        <w:spacing w:line="276" w:lineRule="auto"/>
        <w:jc w:val="center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AB................................................... Plaintiff/Petitioner</w:t>
      </w:r>
    </w:p>
    <w:p w:rsidR="00DB4AB2" w:rsidRPr="00E93606" w:rsidRDefault="00DB4AB2" w:rsidP="00E93606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</w:rPr>
      </w:pPr>
      <w:proofErr w:type="gramStart"/>
      <w:r w:rsidRPr="00E93606">
        <w:rPr>
          <w:rFonts w:ascii="Century Gothic" w:hAnsi="Century Gothic" w:cs="Arial"/>
          <w:i/>
          <w:iCs/>
        </w:rPr>
        <w:t>versus</w:t>
      </w:r>
      <w:proofErr w:type="gramEnd"/>
      <w:r w:rsidRPr="00E93606">
        <w:rPr>
          <w:rFonts w:ascii="Century Gothic" w:hAnsi="Century Gothic" w:cs="Arial"/>
          <w:i/>
          <w:iCs/>
        </w:rPr>
        <w:t xml:space="preserve"> </w:t>
      </w:r>
    </w:p>
    <w:p w:rsidR="00DB4AB2" w:rsidRPr="00E93606" w:rsidRDefault="00DB4AB2" w:rsidP="00E93606">
      <w:pPr>
        <w:pStyle w:val="NormalWeb"/>
        <w:spacing w:line="276" w:lineRule="auto"/>
        <w:jc w:val="center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CD........................................... </w:t>
      </w:r>
      <w:proofErr w:type="gramStart"/>
      <w:r w:rsidRPr="00E93606">
        <w:rPr>
          <w:rFonts w:ascii="Century Gothic" w:hAnsi="Century Gothic" w:cs="Arial"/>
        </w:rPr>
        <w:t>Defendant/Respondent.</w:t>
      </w:r>
      <w:proofErr w:type="gramEnd"/>
    </w:p>
    <w:p w:rsidR="00DB4AB2" w:rsidRPr="00E93606" w:rsidRDefault="00DB4AB2" w:rsidP="00E9360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>AFFIDAVIT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I....................................... resident of....................................... ....................................... do hereby solemnly affirm </w:t>
      </w:r>
      <w:proofErr w:type="spellStart"/>
      <w:r w:rsidRPr="00E93606">
        <w:rPr>
          <w:rFonts w:ascii="Century Gothic" w:hAnsi="Century Gothic" w:cs="Arial"/>
        </w:rPr>
        <w:t>aand</w:t>
      </w:r>
      <w:proofErr w:type="spellEnd"/>
      <w:r w:rsidRPr="00E93606">
        <w:rPr>
          <w:rFonts w:ascii="Century Gothic" w:hAnsi="Century Gothic" w:cs="Arial"/>
        </w:rPr>
        <w:t xml:space="preserve"> declare as </w:t>
      </w:r>
      <w:proofErr w:type="spellStart"/>
      <w:r w:rsidRPr="00E93606">
        <w:rPr>
          <w:rFonts w:ascii="Century Gothic" w:hAnsi="Century Gothic" w:cs="Arial"/>
        </w:rPr>
        <w:t>unden</w:t>
      </w:r>
      <w:proofErr w:type="spellEnd"/>
      <w:r w:rsidRPr="00E93606">
        <w:rPr>
          <w:rFonts w:ascii="Century Gothic" w:hAnsi="Century Gothic" w:cs="Arial"/>
        </w:rPr>
        <w:t>-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1. That I am the.......................................... in this case and hence competent to swear this affidavit.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2. That the contents of the accompanying application are true and correct.</w:t>
      </w:r>
    </w:p>
    <w:p w:rsidR="00DB4AB2" w:rsidRPr="00E93606" w:rsidRDefault="00DB4AB2" w:rsidP="00E93606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 xml:space="preserve">DEPONENT </w:t>
      </w:r>
    </w:p>
    <w:p w:rsidR="00DB4AB2" w:rsidRPr="00E93606" w:rsidRDefault="00DB4AB2" w:rsidP="00E9360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>VERIFICATION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E93606">
        <w:rPr>
          <w:rFonts w:ascii="Century Gothic" w:hAnsi="Century Gothic" w:cs="Arial"/>
        </w:rPr>
        <w:t>Verifiedat</w:t>
      </w:r>
      <w:proofErr w:type="spellEnd"/>
      <w:r w:rsidRPr="00E93606">
        <w:rPr>
          <w:rFonts w:ascii="Century Gothic" w:hAnsi="Century Gothic" w:cs="Arial"/>
        </w:rPr>
        <w:t>..................... on this...................... day of..................... that the contents of the above affidavit are true and correct to my knowledge.</w:t>
      </w:r>
      <w:proofErr w:type="gramEnd"/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lastRenderedPageBreak/>
        <w:t>DEPONENT POWER OF ATTORNEY OF PLAINTIFF — EXAMINATION OF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</w:rPr>
      </w:pPr>
      <w:r w:rsidRPr="00E93606">
        <w:rPr>
          <w:rFonts w:ascii="Century Gothic" w:hAnsi="Century Gothic" w:cs="Arial"/>
          <w:b/>
          <w:bCs/>
          <w:i/>
          <w:iCs/>
        </w:rPr>
        <w:t>Order 18 Rule 1 Order 3 Rule 2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Power of attorney of plaintiff can be examined for and on behalf of plaintiff as her substitute.1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>ADDITIONAL EVIDENCE — WHEN CAN BE ALLOWED.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</w:rPr>
      </w:pPr>
      <w:r w:rsidRPr="00E93606">
        <w:rPr>
          <w:rFonts w:ascii="Century Gothic" w:hAnsi="Century Gothic" w:cs="Arial"/>
          <w:b/>
          <w:bCs/>
          <w:i/>
          <w:iCs/>
        </w:rPr>
        <w:t>Order 18 Rule 17-A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The additional evidence can be allowed where party satisfies the court that after exercise of due diligence such evidence was not within his </w:t>
      </w:r>
      <w:proofErr w:type="spellStart"/>
      <w:r w:rsidRPr="00E93606">
        <w:rPr>
          <w:rFonts w:ascii="Century Gothic" w:hAnsi="Century Gothic" w:cs="Arial"/>
        </w:rPr>
        <w:t>knwledge</w:t>
      </w:r>
      <w:proofErr w:type="spellEnd"/>
      <w:r w:rsidRPr="00E93606">
        <w:rPr>
          <w:rFonts w:ascii="Century Gothic" w:hAnsi="Century Gothic" w:cs="Arial"/>
        </w:rPr>
        <w:t xml:space="preserve"> or could not be produced.2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</w:rPr>
      </w:pPr>
      <w:r w:rsidRPr="00E93606">
        <w:rPr>
          <w:rFonts w:ascii="Century Gothic" w:hAnsi="Century Gothic" w:cs="Arial"/>
          <w:b/>
          <w:bCs/>
        </w:rPr>
        <w:t xml:space="preserve">CASE BE NOT ADJOURNED DUE TO STRIKE BY ADVOCATE 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</w:rPr>
      </w:pPr>
      <w:r w:rsidRPr="00E93606">
        <w:rPr>
          <w:rFonts w:ascii="Century Gothic" w:hAnsi="Century Gothic" w:cs="Arial"/>
          <w:b/>
          <w:bCs/>
          <w:i/>
          <w:iCs/>
        </w:rPr>
        <w:t>Order 17 Rule 1</w:t>
      </w:r>
    </w:p>
    <w:p w:rsidR="00DB4AB2" w:rsidRPr="00E93606" w:rsidRDefault="00DB4AB2" w:rsidP="00E93606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>The case should not be adjourned due to strike by Advocate.3</w:t>
      </w:r>
    </w:p>
    <w:p w:rsidR="00DB4AB2" w:rsidRPr="00E93606" w:rsidRDefault="00DB4AB2" w:rsidP="00E93606">
      <w:pPr>
        <w:pStyle w:val="NormalWeb"/>
        <w:spacing w:line="276" w:lineRule="auto"/>
        <w:ind w:left="1440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1. </w:t>
      </w:r>
      <w:proofErr w:type="spellStart"/>
      <w:r w:rsidRPr="00E93606">
        <w:rPr>
          <w:rFonts w:ascii="Century Gothic" w:hAnsi="Century Gothic" w:cs="Arial"/>
        </w:rPr>
        <w:t>Gangavva</w:t>
      </w:r>
      <w:proofErr w:type="spellEnd"/>
      <w:r w:rsidRPr="00E93606">
        <w:rPr>
          <w:rFonts w:ascii="Century Gothic" w:hAnsi="Century Gothic" w:cs="Arial"/>
        </w:rPr>
        <w:t xml:space="preserve"> v. </w:t>
      </w:r>
      <w:proofErr w:type="spellStart"/>
      <w:r w:rsidRPr="00E93606">
        <w:rPr>
          <w:rFonts w:ascii="Century Gothic" w:hAnsi="Century Gothic" w:cs="Arial"/>
        </w:rPr>
        <w:t>Arjuna</w:t>
      </w:r>
      <w:proofErr w:type="spellEnd"/>
      <w:r w:rsidRPr="00E93606">
        <w:rPr>
          <w:rFonts w:ascii="Century Gothic" w:hAnsi="Century Gothic" w:cs="Arial"/>
        </w:rPr>
        <w:t>, AIR 2001 Kant. 231.</w:t>
      </w:r>
    </w:p>
    <w:p w:rsidR="00DB4AB2" w:rsidRPr="00E93606" w:rsidRDefault="00DB4AB2" w:rsidP="00E93606">
      <w:pPr>
        <w:pStyle w:val="NormalWeb"/>
        <w:spacing w:line="276" w:lineRule="auto"/>
        <w:ind w:left="1440"/>
        <w:rPr>
          <w:rFonts w:ascii="Century Gothic" w:hAnsi="Century Gothic" w:cs="Arial"/>
        </w:rPr>
      </w:pPr>
      <w:proofErr w:type="gramStart"/>
      <w:r w:rsidRPr="00E93606">
        <w:rPr>
          <w:rFonts w:ascii="Century Gothic" w:hAnsi="Century Gothic" w:cs="Arial"/>
        </w:rPr>
        <w:t xml:space="preserve">2. </w:t>
      </w:r>
      <w:proofErr w:type="spellStart"/>
      <w:r w:rsidRPr="00E93606">
        <w:rPr>
          <w:rFonts w:ascii="Century Gothic" w:hAnsi="Century Gothic" w:cs="Arial"/>
        </w:rPr>
        <w:t>Ved</w:t>
      </w:r>
      <w:proofErr w:type="spellEnd"/>
      <w:r w:rsidRPr="00E93606">
        <w:rPr>
          <w:rFonts w:ascii="Century Gothic" w:hAnsi="Century Gothic" w:cs="Arial"/>
        </w:rPr>
        <w:t xml:space="preserve"> </w:t>
      </w:r>
      <w:proofErr w:type="spellStart"/>
      <w:r w:rsidRPr="00E93606">
        <w:rPr>
          <w:rFonts w:ascii="Century Gothic" w:hAnsi="Century Gothic" w:cs="Arial"/>
        </w:rPr>
        <w:t>Parkash</w:t>
      </w:r>
      <w:proofErr w:type="spellEnd"/>
      <w:r w:rsidRPr="00E93606">
        <w:rPr>
          <w:rFonts w:ascii="Century Gothic" w:hAnsi="Century Gothic" w:cs="Arial"/>
        </w:rPr>
        <w:t xml:space="preserve"> v. Raj Rani </w:t>
      </w:r>
      <w:proofErr w:type="spellStart"/>
      <w:r w:rsidRPr="00E93606">
        <w:rPr>
          <w:rFonts w:ascii="Century Gothic" w:hAnsi="Century Gothic" w:cs="Arial"/>
        </w:rPr>
        <w:t>Singla</w:t>
      </w:r>
      <w:proofErr w:type="spellEnd"/>
      <w:r w:rsidRPr="00E93606">
        <w:rPr>
          <w:rFonts w:ascii="Century Gothic" w:hAnsi="Century Gothic" w:cs="Arial"/>
        </w:rPr>
        <w:t>, 2001 (1) CCC 448 (P&amp;H).</w:t>
      </w:r>
      <w:proofErr w:type="gramEnd"/>
    </w:p>
    <w:p w:rsidR="00DB4AB2" w:rsidRPr="00E93606" w:rsidRDefault="00DB4AB2" w:rsidP="00E93606">
      <w:pPr>
        <w:pStyle w:val="NormalWeb"/>
        <w:spacing w:line="276" w:lineRule="auto"/>
        <w:ind w:left="1440"/>
        <w:rPr>
          <w:rFonts w:ascii="Century Gothic" w:hAnsi="Century Gothic" w:cs="Arial"/>
        </w:rPr>
      </w:pPr>
      <w:r w:rsidRPr="00E93606">
        <w:rPr>
          <w:rFonts w:ascii="Century Gothic" w:hAnsi="Century Gothic" w:cs="Arial"/>
        </w:rPr>
        <w:t xml:space="preserve">3. Ramon Services Pvt. Ltd. v. </w:t>
      </w:r>
      <w:proofErr w:type="spellStart"/>
      <w:r w:rsidRPr="00E93606">
        <w:rPr>
          <w:rFonts w:ascii="Century Gothic" w:hAnsi="Century Gothic" w:cs="Arial"/>
        </w:rPr>
        <w:t>Subhash</w:t>
      </w:r>
      <w:proofErr w:type="spellEnd"/>
      <w:r w:rsidRPr="00E93606">
        <w:rPr>
          <w:rFonts w:ascii="Century Gothic" w:hAnsi="Century Gothic" w:cs="Arial"/>
        </w:rPr>
        <w:t xml:space="preserve"> </w:t>
      </w:r>
      <w:proofErr w:type="spellStart"/>
      <w:r w:rsidRPr="00E93606">
        <w:rPr>
          <w:rFonts w:ascii="Century Gothic" w:hAnsi="Century Gothic" w:cs="Arial"/>
        </w:rPr>
        <w:t>Kapoor</w:t>
      </w:r>
      <w:proofErr w:type="spellEnd"/>
      <w:r w:rsidRPr="00E93606">
        <w:rPr>
          <w:rFonts w:ascii="Century Gothic" w:hAnsi="Century Gothic" w:cs="Arial"/>
        </w:rPr>
        <w:t>, AIR 2001 SC 208.</w:t>
      </w:r>
    </w:p>
    <w:bookmarkEnd w:id="0"/>
    <w:p w:rsidR="00DB4AB2" w:rsidRPr="00E93606" w:rsidRDefault="00DB4AB2" w:rsidP="00E93606">
      <w:pPr>
        <w:spacing w:line="276" w:lineRule="auto"/>
        <w:rPr>
          <w:rFonts w:ascii="Century Gothic" w:hAnsi="Century Gothic" w:cs="Arial"/>
        </w:rPr>
      </w:pPr>
    </w:p>
    <w:sectPr w:rsidR="00DB4AB2" w:rsidRPr="00E9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2"/>
    <w:rsid w:val="00716ABB"/>
    <w:rsid w:val="007A1BA9"/>
    <w:rsid w:val="00C27A52"/>
    <w:rsid w:val="00DB4AB2"/>
    <w:rsid w:val="00E2784C"/>
    <w:rsid w:val="00E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4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8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4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8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8,%20RULE%2016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18, RULE 16 C P C</Template>
  <TotalTime>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2024-06-15T11:32:00Z</dcterms:created>
  <dcterms:modified xsi:type="dcterms:W3CDTF">2024-06-15T11:32:00Z</dcterms:modified>
</cp:coreProperties>
</file>