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89F" w:rsidRPr="00222605" w:rsidRDefault="0066389F" w:rsidP="00222605">
      <w:pPr>
        <w:pStyle w:val="NormalWeb"/>
        <w:spacing w:line="276" w:lineRule="auto"/>
        <w:jc w:val="center"/>
        <w:rPr>
          <w:rFonts w:ascii="Century Gothic" w:hAnsi="Century Gothic" w:cs="Arial"/>
          <w:b/>
          <w:bCs/>
        </w:rPr>
      </w:pPr>
      <w:bookmarkStart w:id="0" w:name="_GoBack"/>
      <w:r w:rsidRPr="00222605">
        <w:rPr>
          <w:rFonts w:ascii="Century Gothic" w:hAnsi="Century Gothic" w:cs="Arial"/>
          <w:b/>
          <w:bCs/>
        </w:rPr>
        <w:t xml:space="preserve">APPLICATION UNDER ORDER 37 </w:t>
      </w:r>
      <w:proofErr w:type="gramStart"/>
      <w:r w:rsidRPr="00222605">
        <w:rPr>
          <w:rFonts w:ascii="Century Gothic" w:hAnsi="Century Gothic" w:cs="Arial"/>
          <w:b/>
          <w:bCs/>
        </w:rPr>
        <w:t>RULE</w:t>
      </w:r>
      <w:proofErr w:type="gramEnd"/>
      <w:r w:rsidRPr="00222605">
        <w:rPr>
          <w:rFonts w:ascii="Century Gothic" w:hAnsi="Century Gothic" w:cs="Arial"/>
          <w:b/>
          <w:bCs/>
        </w:rPr>
        <w:t xml:space="preserve"> 1, C. P. C. — SUIT FOR RECOVERY OF AMOUNT BASED ON A NEGOTIABLE INSTRUMENT</w:t>
      </w:r>
    </w:p>
    <w:p w:rsidR="0066389F" w:rsidRPr="00222605" w:rsidRDefault="0066389F" w:rsidP="00222605">
      <w:pPr>
        <w:pStyle w:val="NormalWeb"/>
        <w:spacing w:line="276" w:lineRule="auto"/>
        <w:rPr>
          <w:rFonts w:ascii="Century Gothic" w:hAnsi="Century Gothic" w:cs="Arial"/>
        </w:rPr>
      </w:pPr>
      <w:r w:rsidRPr="00222605">
        <w:rPr>
          <w:rFonts w:ascii="Century Gothic" w:hAnsi="Century Gothic" w:cs="Arial"/>
        </w:rPr>
        <w:t>(Under Order 37 Rule 1 C. P. C</w:t>
      </w:r>
      <w:proofErr w:type="gramStart"/>
      <w:r w:rsidRPr="00222605">
        <w:rPr>
          <w:rFonts w:ascii="Century Gothic" w:hAnsi="Century Gothic" w:cs="Arial"/>
        </w:rPr>
        <w:t>. )</w:t>
      </w:r>
      <w:proofErr w:type="gramEnd"/>
    </w:p>
    <w:p w:rsidR="0066389F" w:rsidRPr="00222605" w:rsidRDefault="0066389F" w:rsidP="00222605">
      <w:pPr>
        <w:pStyle w:val="NormalWeb"/>
        <w:spacing w:line="276" w:lineRule="auto"/>
        <w:rPr>
          <w:rFonts w:ascii="Century Gothic" w:hAnsi="Century Gothic" w:cs="Arial"/>
        </w:rPr>
      </w:pPr>
      <w:r w:rsidRPr="00222605">
        <w:rPr>
          <w:rFonts w:ascii="Century Gothic" w:hAnsi="Century Gothic" w:cs="Arial"/>
        </w:rPr>
        <w:t>IN THE COURT OF THE....................</w:t>
      </w:r>
    </w:p>
    <w:p w:rsidR="0066389F" w:rsidRPr="00222605" w:rsidRDefault="0066389F" w:rsidP="00222605">
      <w:pPr>
        <w:pStyle w:val="NormalWeb"/>
        <w:spacing w:line="276" w:lineRule="auto"/>
        <w:rPr>
          <w:rFonts w:ascii="Century Gothic" w:hAnsi="Century Gothic" w:cs="Arial"/>
        </w:rPr>
      </w:pPr>
      <w:r w:rsidRPr="00222605">
        <w:rPr>
          <w:rFonts w:ascii="Century Gothic" w:hAnsi="Century Gothic" w:cs="Arial"/>
        </w:rPr>
        <w:t xml:space="preserve">Suit No..................... </w:t>
      </w:r>
      <w:proofErr w:type="gramStart"/>
      <w:r w:rsidRPr="00222605">
        <w:rPr>
          <w:rFonts w:ascii="Century Gothic" w:hAnsi="Century Gothic" w:cs="Arial"/>
        </w:rPr>
        <w:t>of</w:t>
      </w:r>
      <w:proofErr w:type="gramEnd"/>
      <w:r w:rsidRPr="00222605">
        <w:rPr>
          <w:rFonts w:ascii="Century Gothic" w:hAnsi="Century Gothic" w:cs="Arial"/>
        </w:rPr>
        <w:t xml:space="preserve"> 19....................</w:t>
      </w:r>
    </w:p>
    <w:p w:rsidR="0066389F" w:rsidRPr="00222605" w:rsidRDefault="0066389F" w:rsidP="00222605">
      <w:pPr>
        <w:pStyle w:val="NormalWeb"/>
        <w:spacing w:line="276" w:lineRule="auto"/>
        <w:rPr>
          <w:rFonts w:ascii="Century Gothic" w:hAnsi="Century Gothic" w:cs="Arial"/>
        </w:rPr>
      </w:pPr>
      <w:r w:rsidRPr="00222605">
        <w:rPr>
          <w:rFonts w:ascii="Century Gothic" w:hAnsi="Century Gothic" w:cs="Arial"/>
        </w:rPr>
        <w:t>Under Order 37 Rule 1 C. P. C....................................</w:t>
      </w:r>
    </w:p>
    <w:p w:rsidR="0066389F" w:rsidRPr="00222605" w:rsidRDefault="0066389F" w:rsidP="00222605">
      <w:pPr>
        <w:pStyle w:val="NormalWeb"/>
        <w:spacing w:line="276" w:lineRule="auto"/>
        <w:rPr>
          <w:rFonts w:ascii="Century Gothic" w:hAnsi="Century Gothic" w:cs="Arial"/>
        </w:rPr>
      </w:pPr>
      <w:r w:rsidRPr="00222605">
        <w:rPr>
          <w:rFonts w:ascii="Century Gothic" w:hAnsi="Century Gothic" w:cs="Arial"/>
        </w:rPr>
        <w:t>C. D................................................................... Plaintiff</w:t>
      </w:r>
    </w:p>
    <w:p w:rsidR="0066389F" w:rsidRPr="00222605" w:rsidRDefault="0066389F" w:rsidP="00222605">
      <w:pPr>
        <w:pStyle w:val="NormalWeb"/>
        <w:spacing w:line="276" w:lineRule="auto"/>
        <w:jc w:val="center"/>
        <w:rPr>
          <w:rFonts w:ascii="Century Gothic" w:hAnsi="Century Gothic" w:cs="Arial"/>
        </w:rPr>
      </w:pPr>
      <w:proofErr w:type="gramStart"/>
      <w:r w:rsidRPr="00222605">
        <w:rPr>
          <w:rFonts w:ascii="Century Gothic" w:hAnsi="Century Gothic" w:cs="Arial"/>
        </w:rPr>
        <w:t>versus</w:t>
      </w:r>
      <w:proofErr w:type="gramEnd"/>
      <w:r w:rsidRPr="00222605">
        <w:rPr>
          <w:rFonts w:ascii="Century Gothic" w:hAnsi="Century Gothic" w:cs="Arial"/>
        </w:rPr>
        <w:t xml:space="preserve"> </w:t>
      </w:r>
    </w:p>
    <w:p w:rsidR="0066389F" w:rsidRPr="00222605" w:rsidRDefault="0066389F" w:rsidP="00222605">
      <w:pPr>
        <w:pStyle w:val="NormalWeb"/>
        <w:spacing w:line="276" w:lineRule="auto"/>
        <w:rPr>
          <w:rFonts w:ascii="Century Gothic" w:hAnsi="Century Gothic" w:cs="Arial"/>
        </w:rPr>
      </w:pPr>
      <w:r w:rsidRPr="00222605">
        <w:rPr>
          <w:rFonts w:ascii="Century Gothic" w:hAnsi="Century Gothic" w:cs="Arial"/>
        </w:rPr>
        <w:t>C. F................................................................ Defendant</w:t>
      </w:r>
    </w:p>
    <w:p w:rsidR="0066389F" w:rsidRPr="00222605" w:rsidRDefault="0066389F" w:rsidP="00222605">
      <w:pPr>
        <w:pStyle w:val="NormalWeb"/>
        <w:spacing w:line="276" w:lineRule="auto"/>
        <w:jc w:val="both"/>
        <w:rPr>
          <w:rFonts w:ascii="Century Gothic" w:hAnsi="Century Gothic" w:cs="Arial"/>
        </w:rPr>
      </w:pPr>
      <w:r w:rsidRPr="00222605">
        <w:rPr>
          <w:rFonts w:ascii="Century Gothic" w:hAnsi="Century Gothic" w:cs="Arial"/>
        </w:rPr>
        <w:t xml:space="preserve">The plaintiff </w:t>
      </w:r>
      <w:proofErr w:type="spellStart"/>
      <w:r w:rsidRPr="00222605">
        <w:rPr>
          <w:rFonts w:ascii="Century Gothic" w:hAnsi="Century Gothic" w:cs="Arial"/>
        </w:rPr>
        <w:t>abovenamed</w:t>
      </w:r>
      <w:proofErr w:type="spellEnd"/>
      <w:r w:rsidRPr="00222605">
        <w:rPr>
          <w:rFonts w:ascii="Century Gothic" w:hAnsi="Century Gothic" w:cs="Arial"/>
        </w:rPr>
        <w:t>, states as follows:</w:t>
      </w:r>
    </w:p>
    <w:p w:rsidR="0066389F" w:rsidRPr="00222605" w:rsidRDefault="0066389F" w:rsidP="00222605">
      <w:pPr>
        <w:pStyle w:val="NormalWeb"/>
        <w:spacing w:line="276" w:lineRule="auto"/>
        <w:jc w:val="both"/>
        <w:rPr>
          <w:rFonts w:ascii="Century Gothic" w:hAnsi="Century Gothic" w:cs="Arial"/>
        </w:rPr>
      </w:pPr>
      <w:r w:rsidRPr="00222605">
        <w:rPr>
          <w:rFonts w:ascii="Century Gothic" w:hAnsi="Century Gothic" w:cs="Arial"/>
        </w:rPr>
        <w:t xml:space="preserve">1. That the defendant purchased clothes for the marriage of his son, </w:t>
      </w:r>
      <w:proofErr w:type="gramStart"/>
      <w:r w:rsidRPr="00222605">
        <w:rPr>
          <w:rFonts w:ascii="Century Gothic" w:hAnsi="Century Gothic" w:cs="Arial"/>
        </w:rPr>
        <w:t>on ....................</w:t>
      </w:r>
      <w:proofErr w:type="gramEnd"/>
      <w:r w:rsidRPr="00222605">
        <w:rPr>
          <w:rFonts w:ascii="Century Gothic" w:hAnsi="Century Gothic" w:cs="Arial"/>
        </w:rPr>
        <w:t xml:space="preserve"> from the shop of the plaintiff for </w:t>
      </w:r>
      <w:proofErr w:type="spellStart"/>
      <w:r w:rsidRPr="00222605">
        <w:rPr>
          <w:rFonts w:ascii="Century Gothic" w:hAnsi="Century Gothic" w:cs="Arial"/>
        </w:rPr>
        <w:t>Rs</w:t>
      </w:r>
      <w:proofErr w:type="spellEnd"/>
      <w:r w:rsidRPr="00222605">
        <w:rPr>
          <w:rFonts w:ascii="Century Gothic" w:hAnsi="Century Gothic" w:cs="Arial"/>
        </w:rPr>
        <w:t xml:space="preserve">...................... details of which is given in the Schedule annexed hereto, and paid the consideration amount therefor through a Payee’s Account cheque N.................. dated, drawn on................... </w:t>
      </w:r>
      <w:proofErr w:type="gramStart"/>
      <w:r w:rsidRPr="00222605">
        <w:rPr>
          <w:rFonts w:ascii="Century Gothic" w:hAnsi="Century Gothic" w:cs="Arial"/>
        </w:rPr>
        <w:t>Bank.</w:t>
      </w:r>
      <w:proofErr w:type="gramEnd"/>
    </w:p>
    <w:p w:rsidR="0066389F" w:rsidRPr="00222605" w:rsidRDefault="0066389F" w:rsidP="00222605">
      <w:pPr>
        <w:pStyle w:val="NormalWeb"/>
        <w:spacing w:line="276" w:lineRule="auto"/>
        <w:jc w:val="both"/>
        <w:rPr>
          <w:rFonts w:ascii="Century Gothic" w:hAnsi="Century Gothic" w:cs="Arial"/>
        </w:rPr>
      </w:pPr>
      <w:r w:rsidRPr="00222605">
        <w:rPr>
          <w:rFonts w:ascii="Century Gothic" w:hAnsi="Century Gothic" w:cs="Arial"/>
        </w:rPr>
        <w:t>2. That the plaintiff presented the cheque aforesaid to the Bank through his bank, and on.................... 19.................... the cheque has been returned un-</w:t>
      </w:r>
      <w:proofErr w:type="spellStart"/>
      <w:r w:rsidRPr="00222605">
        <w:rPr>
          <w:rFonts w:ascii="Century Gothic" w:hAnsi="Century Gothic" w:cs="Arial"/>
        </w:rPr>
        <w:t>honoured</w:t>
      </w:r>
      <w:proofErr w:type="spellEnd"/>
      <w:r w:rsidRPr="00222605">
        <w:rPr>
          <w:rFonts w:ascii="Century Gothic" w:hAnsi="Century Gothic" w:cs="Arial"/>
        </w:rPr>
        <w:t xml:space="preserve"> with the remarks "Refer to the drawer".</w:t>
      </w:r>
    </w:p>
    <w:p w:rsidR="0066389F" w:rsidRPr="00222605" w:rsidRDefault="0066389F" w:rsidP="00222605">
      <w:pPr>
        <w:pStyle w:val="NormalWeb"/>
        <w:spacing w:line="276" w:lineRule="auto"/>
        <w:jc w:val="both"/>
        <w:rPr>
          <w:rFonts w:ascii="Century Gothic" w:hAnsi="Century Gothic" w:cs="Arial"/>
        </w:rPr>
      </w:pPr>
      <w:r w:rsidRPr="00222605">
        <w:rPr>
          <w:rFonts w:ascii="Century Gothic" w:hAnsi="Century Gothic" w:cs="Arial"/>
        </w:rPr>
        <w:t>3. That in the City of.................... Order 37 of the Code of Civil Procedure has been made applicable and the amount aforesaid may be recovered through summary procedure under this provision.</w:t>
      </w:r>
    </w:p>
    <w:p w:rsidR="0066389F" w:rsidRPr="00222605" w:rsidRDefault="0066389F" w:rsidP="00222605">
      <w:pPr>
        <w:pStyle w:val="NormalWeb"/>
        <w:spacing w:line="276" w:lineRule="auto"/>
        <w:jc w:val="both"/>
        <w:rPr>
          <w:rFonts w:ascii="Century Gothic" w:hAnsi="Century Gothic" w:cs="Arial"/>
        </w:rPr>
      </w:pPr>
      <w:r w:rsidRPr="00222605">
        <w:rPr>
          <w:rFonts w:ascii="Century Gothic" w:hAnsi="Century Gothic" w:cs="Arial"/>
        </w:rPr>
        <w:t xml:space="preserve">4. That cause of action arose on.......... 19.......... </w:t>
      </w:r>
      <w:proofErr w:type="gramStart"/>
      <w:r w:rsidRPr="00222605">
        <w:rPr>
          <w:rFonts w:ascii="Century Gothic" w:hAnsi="Century Gothic" w:cs="Arial"/>
        </w:rPr>
        <w:t>when</w:t>
      </w:r>
      <w:proofErr w:type="gramEnd"/>
      <w:r w:rsidRPr="00222605">
        <w:rPr>
          <w:rFonts w:ascii="Century Gothic" w:hAnsi="Century Gothic" w:cs="Arial"/>
        </w:rPr>
        <w:t xml:space="preserve"> the cheque was </w:t>
      </w:r>
      <w:proofErr w:type="spellStart"/>
      <w:r w:rsidRPr="00222605">
        <w:rPr>
          <w:rFonts w:ascii="Century Gothic" w:hAnsi="Century Gothic" w:cs="Arial"/>
        </w:rPr>
        <w:t>dishonoured</w:t>
      </w:r>
      <w:proofErr w:type="spellEnd"/>
      <w:r w:rsidRPr="00222605">
        <w:rPr>
          <w:rFonts w:ascii="Century Gothic" w:hAnsi="Century Gothic" w:cs="Arial"/>
        </w:rPr>
        <w:t xml:space="preserve"> by the defendant’s Bank, and this Court has jurisdiction to decide the suit.</w:t>
      </w:r>
    </w:p>
    <w:p w:rsidR="0066389F" w:rsidRPr="00222605" w:rsidRDefault="0066389F" w:rsidP="00222605">
      <w:pPr>
        <w:pStyle w:val="NormalWeb"/>
        <w:spacing w:line="276" w:lineRule="auto"/>
        <w:jc w:val="both"/>
        <w:rPr>
          <w:rFonts w:ascii="Century Gothic" w:hAnsi="Century Gothic" w:cs="Arial"/>
        </w:rPr>
      </w:pPr>
      <w:r w:rsidRPr="00222605">
        <w:rPr>
          <w:rFonts w:ascii="Century Gothic" w:hAnsi="Century Gothic" w:cs="Arial"/>
        </w:rPr>
        <w:t xml:space="preserve">5. That the suit is valued at </w:t>
      </w:r>
      <w:proofErr w:type="spellStart"/>
      <w:r w:rsidRPr="00222605">
        <w:rPr>
          <w:rFonts w:ascii="Century Gothic" w:hAnsi="Century Gothic" w:cs="Arial"/>
        </w:rPr>
        <w:t>Rs</w:t>
      </w:r>
      <w:proofErr w:type="spellEnd"/>
      <w:r w:rsidRPr="00222605">
        <w:rPr>
          <w:rFonts w:ascii="Century Gothic" w:hAnsi="Century Gothic" w:cs="Arial"/>
        </w:rPr>
        <w:t xml:space="preserve">..................... </w:t>
      </w:r>
      <w:proofErr w:type="gramStart"/>
      <w:r w:rsidRPr="00222605">
        <w:rPr>
          <w:rFonts w:ascii="Century Gothic" w:hAnsi="Century Gothic" w:cs="Arial"/>
        </w:rPr>
        <w:t>the</w:t>
      </w:r>
      <w:proofErr w:type="gramEnd"/>
      <w:r w:rsidRPr="00222605">
        <w:rPr>
          <w:rFonts w:ascii="Century Gothic" w:hAnsi="Century Gothic" w:cs="Arial"/>
        </w:rPr>
        <w:t xml:space="preserve"> amount aforesaid, and court-fee is paid thereon.</w:t>
      </w:r>
    </w:p>
    <w:p w:rsidR="0066389F" w:rsidRPr="00222605" w:rsidRDefault="0066389F" w:rsidP="00222605">
      <w:pPr>
        <w:pStyle w:val="NormalWeb"/>
        <w:spacing w:line="276" w:lineRule="auto"/>
        <w:jc w:val="both"/>
        <w:rPr>
          <w:rFonts w:ascii="Century Gothic" w:hAnsi="Century Gothic" w:cs="Arial"/>
        </w:rPr>
      </w:pPr>
      <w:r w:rsidRPr="00222605">
        <w:rPr>
          <w:rFonts w:ascii="Century Gothic" w:hAnsi="Century Gothic" w:cs="Arial"/>
        </w:rPr>
        <w:lastRenderedPageBreak/>
        <w:t>RELIEF CLAIMED:</w:t>
      </w:r>
    </w:p>
    <w:p w:rsidR="0066389F" w:rsidRPr="00222605" w:rsidRDefault="0066389F" w:rsidP="00222605">
      <w:pPr>
        <w:pStyle w:val="NormalWeb"/>
        <w:spacing w:line="276" w:lineRule="auto"/>
        <w:jc w:val="both"/>
        <w:rPr>
          <w:rFonts w:ascii="Century Gothic" w:hAnsi="Century Gothic" w:cs="Arial"/>
        </w:rPr>
      </w:pPr>
      <w:r w:rsidRPr="00222605">
        <w:rPr>
          <w:rFonts w:ascii="Century Gothic" w:hAnsi="Century Gothic" w:cs="Arial"/>
        </w:rPr>
        <w:t xml:space="preserve">The plaintiff claims payment of </w:t>
      </w:r>
      <w:proofErr w:type="spellStart"/>
      <w:r w:rsidRPr="00222605">
        <w:rPr>
          <w:rFonts w:ascii="Century Gothic" w:hAnsi="Century Gothic" w:cs="Arial"/>
        </w:rPr>
        <w:t>Rs</w:t>
      </w:r>
      <w:proofErr w:type="spellEnd"/>
      <w:r w:rsidRPr="00222605">
        <w:rPr>
          <w:rFonts w:ascii="Century Gothic" w:hAnsi="Century Gothic" w:cs="Arial"/>
        </w:rPr>
        <w:t xml:space="preserve">..................... </w:t>
      </w:r>
      <w:proofErr w:type="gramStart"/>
      <w:r w:rsidRPr="00222605">
        <w:rPr>
          <w:rFonts w:ascii="Century Gothic" w:hAnsi="Century Gothic" w:cs="Arial"/>
        </w:rPr>
        <w:t>through</w:t>
      </w:r>
      <w:proofErr w:type="gramEnd"/>
      <w:r w:rsidRPr="00222605">
        <w:rPr>
          <w:rFonts w:ascii="Century Gothic" w:hAnsi="Century Gothic" w:cs="Arial"/>
        </w:rPr>
        <w:t xml:space="preserve"> summary procedure under Order 37 of the Code of Civil Procedure from the defendant, and interest on the amount from the date of suit till payment thereof.</w:t>
      </w:r>
    </w:p>
    <w:p w:rsidR="0066389F" w:rsidRPr="00222605" w:rsidRDefault="0066389F" w:rsidP="00222605">
      <w:pPr>
        <w:pStyle w:val="NormalWeb"/>
        <w:spacing w:line="276" w:lineRule="auto"/>
        <w:jc w:val="both"/>
        <w:rPr>
          <w:rFonts w:ascii="Century Gothic" w:hAnsi="Century Gothic" w:cs="Arial"/>
        </w:rPr>
      </w:pPr>
      <w:r w:rsidRPr="00222605">
        <w:rPr>
          <w:rFonts w:ascii="Century Gothic" w:hAnsi="Century Gothic" w:cs="Arial"/>
        </w:rPr>
        <w:t>It is accordingly prayed.</w:t>
      </w:r>
    </w:p>
    <w:p w:rsidR="0066389F" w:rsidRPr="00222605" w:rsidRDefault="0066389F" w:rsidP="00222605">
      <w:pPr>
        <w:pStyle w:val="NormalWeb"/>
        <w:spacing w:line="276" w:lineRule="auto"/>
        <w:jc w:val="right"/>
        <w:rPr>
          <w:rFonts w:ascii="Century Gothic" w:hAnsi="Century Gothic" w:cs="Arial"/>
        </w:rPr>
      </w:pPr>
      <w:r w:rsidRPr="00222605">
        <w:rPr>
          <w:rFonts w:ascii="Century Gothic" w:hAnsi="Century Gothic" w:cs="Arial"/>
        </w:rPr>
        <w:t xml:space="preserve">Plaintiff </w:t>
      </w:r>
    </w:p>
    <w:p w:rsidR="0066389F" w:rsidRPr="00222605" w:rsidRDefault="0066389F" w:rsidP="00222605">
      <w:pPr>
        <w:pStyle w:val="NormalWeb"/>
        <w:spacing w:line="276" w:lineRule="auto"/>
        <w:jc w:val="right"/>
        <w:rPr>
          <w:rFonts w:ascii="Century Gothic" w:hAnsi="Century Gothic" w:cs="Arial"/>
        </w:rPr>
      </w:pPr>
      <w:proofErr w:type="gramStart"/>
      <w:r w:rsidRPr="00222605">
        <w:rPr>
          <w:rFonts w:ascii="Century Gothic" w:hAnsi="Century Gothic" w:cs="Arial"/>
        </w:rPr>
        <w:t>Through  Advocate</w:t>
      </w:r>
      <w:proofErr w:type="gramEnd"/>
      <w:r w:rsidRPr="00222605">
        <w:rPr>
          <w:rFonts w:ascii="Century Gothic" w:hAnsi="Century Gothic" w:cs="Arial"/>
        </w:rPr>
        <w:t xml:space="preserve"> </w:t>
      </w:r>
    </w:p>
    <w:p w:rsidR="0066389F" w:rsidRPr="00222605" w:rsidRDefault="0066389F" w:rsidP="00222605">
      <w:pPr>
        <w:pStyle w:val="NormalWeb"/>
        <w:spacing w:line="276" w:lineRule="auto"/>
        <w:rPr>
          <w:rFonts w:ascii="Century Gothic" w:hAnsi="Century Gothic" w:cs="Arial"/>
        </w:rPr>
      </w:pPr>
      <w:r w:rsidRPr="00222605">
        <w:rPr>
          <w:rFonts w:ascii="Century Gothic" w:hAnsi="Century Gothic" w:cs="Arial"/>
        </w:rPr>
        <w:t>Place...................</w:t>
      </w:r>
    </w:p>
    <w:p w:rsidR="0066389F" w:rsidRPr="00222605" w:rsidRDefault="0066389F" w:rsidP="00222605">
      <w:pPr>
        <w:pStyle w:val="NormalWeb"/>
        <w:spacing w:line="276" w:lineRule="auto"/>
        <w:rPr>
          <w:rFonts w:ascii="Century Gothic" w:hAnsi="Century Gothic" w:cs="Arial"/>
        </w:rPr>
      </w:pPr>
      <w:r w:rsidRPr="00222605">
        <w:rPr>
          <w:rFonts w:ascii="Century Gothic" w:hAnsi="Century Gothic" w:cs="Arial"/>
        </w:rPr>
        <w:t>Dated..................</w:t>
      </w:r>
    </w:p>
    <w:p w:rsidR="0066389F" w:rsidRPr="00222605" w:rsidRDefault="0066389F" w:rsidP="00222605">
      <w:pPr>
        <w:pStyle w:val="NormalWeb"/>
        <w:spacing w:line="276" w:lineRule="auto"/>
        <w:jc w:val="center"/>
        <w:rPr>
          <w:rFonts w:ascii="Century Gothic" w:hAnsi="Century Gothic" w:cs="Arial"/>
          <w:b/>
          <w:bCs/>
        </w:rPr>
      </w:pPr>
      <w:r w:rsidRPr="00222605">
        <w:rPr>
          <w:rFonts w:ascii="Century Gothic" w:hAnsi="Century Gothic" w:cs="Arial"/>
          <w:b/>
          <w:bCs/>
        </w:rPr>
        <w:t>VERIFICATION</w:t>
      </w:r>
    </w:p>
    <w:p w:rsidR="0066389F" w:rsidRPr="00222605" w:rsidRDefault="0066389F" w:rsidP="00222605">
      <w:pPr>
        <w:pStyle w:val="NormalWeb"/>
        <w:spacing w:line="276" w:lineRule="auto"/>
        <w:jc w:val="both"/>
        <w:rPr>
          <w:rFonts w:ascii="Century Gothic" w:hAnsi="Century Gothic" w:cs="Arial"/>
        </w:rPr>
      </w:pPr>
      <w:r w:rsidRPr="00222605">
        <w:rPr>
          <w:rFonts w:ascii="Century Gothic" w:hAnsi="Century Gothic" w:cs="Arial"/>
        </w:rPr>
        <w:t xml:space="preserve">I, </w:t>
      </w:r>
      <w:proofErr w:type="spellStart"/>
      <w:r w:rsidRPr="00222605">
        <w:rPr>
          <w:rFonts w:ascii="Century Gothic" w:hAnsi="Century Gothic" w:cs="Arial"/>
        </w:rPr>
        <w:t>abovenamed</w:t>
      </w:r>
      <w:proofErr w:type="spellEnd"/>
      <w:r w:rsidRPr="00222605">
        <w:rPr>
          <w:rFonts w:ascii="Century Gothic" w:hAnsi="Century Gothic" w:cs="Arial"/>
        </w:rPr>
        <w:t xml:space="preserve"> plaintiff, do hereby verify that the contents of </w:t>
      </w:r>
      <w:proofErr w:type="spellStart"/>
      <w:proofErr w:type="gramStart"/>
      <w:r w:rsidRPr="00222605">
        <w:rPr>
          <w:rFonts w:ascii="Century Gothic" w:hAnsi="Century Gothic" w:cs="Arial"/>
        </w:rPr>
        <w:t>paras</w:t>
      </w:r>
      <w:proofErr w:type="spellEnd"/>
      <w:r w:rsidRPr="00222605">
        <w:rPr>
          <w:rFonts w:ascii="Century Gothic" w:hAnsi="Century Gothic" w:cs="Arial"/>
        </w:rPr>
        <w:t xml:space="preserve"> ....................</w:t>
      </w:r>
      <w:proofErr w:type="gramEnd"/>
      <w:r w:rsidRPr="00222605">
        <w:rPr>
          <w:rFonts w:ascii="Century Gothic" w:hAnsi="Century Gothic" w:cs="Arial"/>
        </w:rPr>
        <w:t xml:space="preserve"> </w:t>
      </w:r>
      <w:proofErr w:type="gramStart"/>
      <w:r w:rsidRPr="00222605">
        <w:rPr>
          <w:rFonts w:ascii="Century Gothic" w:hAnsi="Century Gothic" w:cs="Arial"/>
        </w:rPr>
        <w:t>to</w:t>
      </w:r>
      <w:proofErr w:type="gramEnd"/>
      <w:r w:rsidRPr="00222605">
        <w:rPr>
          <w:rFonts w:ascii="Century Gothic" w:hAnsi="Century Gothic" w:cs="Arial"/>
        </w:rPr>
        <w:t xml:space="preserve">.................... </w:t>
      </w:r>
      <w:proofErr w:type="gramStart"/>
      <w:r w:rsidRPr="00222605">
        <w:rPr>
          <w:rFonts w:ascii="Century Gothic" w:hAnsi="Century Gothic" w:cs="Arial"/>
        </w:rPr>
        <w:t>of</w:t>
      </w:r>
      <w:proofErr w:type="gramEnd"/>
      <w:r w:rsidRPr="00222605">
        <w:rPr>
          <w:rFonts w:ascii="Century Gothic" w:hAnsi="Century Gothic" w:cs="Arial"/>
        </w:rPr>
        <w:t xml:space="preserve"> the plaint are true to my personal knowledge and those of </w:t>
      </w:r>
      <w:proofErr w:type="spellStart"/>
      <w:r w:rsidRPr="00222605">
        <w:rPr>
          <w:rFonts w:ascii="Century Gothic" w:hAnsi="Century Gothic" w:cs="Arial"/>
        </w:rPr>
        <w:t>paras</w:t>
      </w:r>
      <w:proofErr w:type="spellEnd"/>
      <w:r w:rsidRPr="00222605">
        <w:rPr>
          <w:rFonts w:ascii="Century Gothic" w:hAnsi="Century Gothic" w:cs="Arial"/>
        </w:rPr>
        <w:t xml:space="preserve">.................... </w:t>
      </w:r>
      <w:proofErr w:type="gramStart"/>
      <w:r w:rsidRPr="00222605">
        <w:rPr>
          <w:rFonts w:ascii="Century Gothic" w:hAnsi="Century Gothic" w:cs="Arial"/>
        </w:rPr>
        <w:t>and</w:t>
      </w:r>
      <w:proofErr w:type="gramEnd"/>
      <w:r w:rsidRPr="00222605">
        <w:rPr>
          <w:rFonts w:ascii="Century Gothic" w:hAnsi="Century Gothic" w:cs="Arial"/>
        </w:rPr>
        <w:t>.................... thereof are based on legal advice which I believe to be true.</w:t>
      </w:r>
    </w:p>
    <w:p w:rsidR="0066389F" w:rsidRPr="00222605" w:rsidRDefault="0066389F" w:rsidP="00222605">
      <w:pPr>
        <w:pStyle w:val="NormalWeb"/>
        <w:spacing w:line="276" w:lineRule="auto"/>
        <w:jc w:val="both"/>
        <w:rPr>
          <w:rFonts w:ascii="Century Gothic" w:hAnsi="Century Gothic" w:cs="Arial"/>
        </w:rPr>
      </w:pPr>
      <w:r w:rsidRPr="00222605">
        <w:rPr>
          <w:rFonts w:ascii="Century Gothic" w:hAnsi="Century Gothic" w:cs="Arial"/>
        </w:rPr>
        <w:t xml:space="preserve">Verified on this................. </w:t>
      </w:r>
      <w:proofErr w:type="gramStart"/>
      <w:r w:rsidRPr="00222605">
        <w:rPr>
          <w:rFonts w:ascii="Century Gothic" w:hAnsi="Century Gothic" w:cs="Arial"/>
        </w:rPr>
        <w:t>day</w:t>
      </w:r>
      <w:proofErr w:type="gramEnd"/>
      <w:r w:rsidRPr="00222605">
        <w:rPr>
          <w:rFonts w:ascii="Century Gothic" w:hAnsi="Century Gothic" w:cs="Arial"/>
        </w:rPr>
        <w:t xml:space="preserve"> of.............. 19.................... at....................</w:t>
      </w:r>
    </w:p>
    <w:p w:rsidR="0066389F" w:rsidRPr="00222605" w:rsidRDefault="0066389F" w:rsidP="00222605">
      <w:pPr>
        <w:pStyle w:val="NormalWeb"/>
        <w:spacing w:line="276" w:lineRule="auto"/>
        <w:jc w:val="right"/>
        <w:rPr>
          <w:rFonts w:ascii="Century Gothic" w:hAnsi="Century Gothic" w:cs="Arial"/>
        </w:rPr>
      </w:pPr>
      <w:r w:rsidRPr="00222605">
        <w:rPr>
          <w:rFonts w:ascii="Century Gothic" w:hAnsi="Century Gothic" w:cs="Arial"/>
        </w:rPr>
        <w:t>Plaintiff</w:t>
      </w:r>
    </w:p>
    <w:p w:rsidR="0066389F" w:rsidRPr="00222605" w:rsidRDefault="0066389F" w:rsidP="00222605">
      <w:pPr>
        <w:pStyle w:val="NormalWeb"/>
        <w:spacing w:line="276" w:lineRule="auto"/>
        <w:jc w:val="center"/>
        <w:rPr>
          <w:rFonts w:ascii="Century Gothic" w:hAnsi="Century Gothic" w:cs="Arial"/>
          <w:b/>
          <w:bCs/>
        </w:rPr>
      </w:pPr>
      <w:proofErr w:type="gramStart"/>
      <w:r w:rsidRPr="00222605">
        <w:rPr>
          <w:rFonts w:ascii="Century Gothic" w:hAnsi="Century Gothic" w:cs="Arial"/>
          <w:b/>
          <w:bCs/>
        </w:rPr>
        <w:t>case</w:t>
      </w:r>
      <w:proofErr w:type="gramEnd"/>
      <w:r w:rsidRPr="00222605">
        <w:rPr>
          <w:rFonts w:ascii="Century Gothic" w:hAnsi="Century Gothic" w:cs="Arial"/>
          <w:b/>
          <w:bCs/>
        </w:rPr>
        <w:t xml:space="preserve"> law</w:t>
      </w:r>
    </w:p>
    <w:p w:rsidR="0066389F" w:rsidRPr="00222605" w:rsidRDefault="0066389F" w:rsidP="00222605">
      <w:pPr>
        <w:pStyle w:val="NormalWeb"/>
        <w:spacing w:line="276" w:lineRule="auto"/>
        <w:rPr>
          <w:rFonts w:ascii="Century Gothic" w:hAnsi="Century Gothic" w:cs="Arial"/>
          <w:b/>
          <w:bCs/>
          <w:i/>
          <w:iCs/>
        </w:rPr>
      </w:pPr>
      <w:r w:rsidRPr="00222605">
        <w:rPr>
          <w:rFonts w:ascii="Century Gothic" w:hAnsi="Century Gothic" w:cs="Arial"/>
          <w:b/>
          <w:bCs/>
          <w:i/>
          <w:iCs/>
        </w:rPr>
        <w:t>Order 37 Rule 3</w:t>
      </w:r>
    </w:p>
    <w:p w:rsidR="0066389F" w:rsidRPr="00222605" w:rsidRDefault="0066389F" w:rsidP="00222605">
      <w:pPr>
        <w:pStyle w:val="NormalWeb"/>
        <w:spacing w:line="276" w:lineRule="auto"/>
        <w:rPr>
          <w:rFonts w:ascii="Century Gothic" w:hAnsi="Century Gothic" w:cs="Arial"/>
          <w:b/>
          <w:bCs/>
        </w:rPr>
      </w:pPr>
      <w:r w:rsidRPr="00222605">
        <w:rPr>
          <w:rFonts w:ascii="Century Gothic" w:hAnsi="Century Gothic" w:cs="Arial"/>
          <w:b/>
          <w:bCs/>
        </w:rPr>
        <w:t>PRINCIPLES FOR GRANTING LEAVE</w:t>
      </w:r>
    </w:p>
    <w:p w:rsidR="0066389F" w:rsidRPr="00222605" w:rsidRDefault="0066389F" w:rsidP="00222605">
      <w:pPr>
        <w:pStyle w:val="NormalWeb"/>
        <w:spacing w:line="276" w:lineRule="auto"/>
        <w:rPr>
          <w:rFonts w:ascii="Century Gothic" w:hAnsi="Century Gothic" w:cs="Arial"/>
        </w:rPr>
      </w:pPr>
      <w:r w:rsidRPr="00222605">
        <w:rPr>
          <w:rFonts w:ascii="Century Gothic" w:hAnsi="Century Gothic" w:cs="Arial"/>
        </w:rPr>
        <w:t>While giving leave to defend the suit the Court shall observe the following principles:</w:t>
      </w:r>
    </w:p>
    <w:p w:rsidR="0066389F" w:rsidRPr="00222605" w:rsidRDefault="0066389F" w:rsidP="00222605">
      <w:pPr>
        <w:pStyle w:val="NormalWeb"/>
        <w:spacing w:line="276" w:lineRule="auto"/>
        <w:ind w:left="2160"/>
        <w:rPr>
          <w:rFonts w:ascii="Century Gothic" w:hAnsi="Century Gothic" w:cs="Arial"/>
        </w:rPr>
      </w:pPr>
      <w:r w:rsidRPr="00222605">
        <w:rPr>
          <w:rFonts w:ascii="Century Gothic" w:hAnsi="Century Gothic" w:cs="Arial"/>
        </w:rPr>
        <w:t xml:space="preserve">(a) If the Court is of opinion that the case raises a </w:t>
      </w:r>
      <w:proofErr w:type="spellStart"/>
      <w:r w:rsidRPr="00222605">
        <w:rPr>
          <w:rFonts w:ascii="Century Gothic" w:hAnsi="Century Gothic" w:cs="Arial"/>
        </w:rPr>
        <w:t>triable</w:t>
      </w:r>
      <w:proofErr w:type="spellEnd"/>
      <w:r w:rsidRPr="00222605">
        <w:rPr>
          <w:rFonts w:ascii="Century Gothic" w:hAnsi="Century Gothic" w:cs="Arial"/>
        </w:rPr>
        <w:t xml:space="preserve"> issue then leave to defend should ordinarily be granted unconditionally. The question whether the </w:t>
      </w:r>
      <w:proofErr w:type="spellStart"/>
      <w:r w:rsidRPr="00222605">
        <w:rPr>
          <w:rFonts w:ascii="Century Gothic" w:hAnsi="Century Gothic" w:cs="Arial"/>
        </w:rPr>
        <w:t>defence</w:t>
      </w:r>
      <w:proofErr w:type="spellEnd"/>
      <w:r w:rsidRPr="00222605">
        <w:rPr>
          <w:rFonts w:ascii="Century Gothic" w:hAnsi="Century Gothic" w:cs="Arial"/>
        </w:rPr>
        <w:t xml:space="preserve"> raises a </w:t>
      </w:r>
      <w:proofErr w:type="spellStart"/>
      <w:r w:rsidRPr="00222605">
        <w:rPr>
          <w:rFonts w:ascii="Century Gothic" w:hAnsi="Century Gothic" w:cs="Arial"/>
        </w:rPr>
        <w:t>triable</w:t>
      </w:r>
      <w:proofErr w:type="spellEnd"/>
      <w:r w:rsidRPr="00222605">
        <w:rPr>
          <w:rFonts w:ascii="Century Gothic" w:hAnsi="Century Gothic" w:cs="Arial"/>
        </w:rPr>
        <w:t xml:space="preserve"> issue or not has to be ascertained by the Court from the pleadings before it and the affidavits of parties.</w:t>
      </w:r>
    </w:p>
    <w:p w:rsidR="0066389F" w:rsidRPr="00222605" w:rsidRDefault="0066389F" w:rsidP="00222605">
      <w:pPr>
        <w:pStyle w:val="NormalWeb"/>
        <w:spacing w:line="276" w:lineRule="auto"/>
        <w:ind w:left="2160"/>
        <w:rPr>
          <w:rFonts w:ascii="Century Gothic" w:hAnsi="Century Gothic" w:cs="Arial"/>
        </w:rPr>
      </w:pPr>
      <w:r w:rsidRPr="00222605">
        <w:rPr>
          <w:rFonts w:ascii="Century Gothic" w:hAnsi="Century Gothic" w:cs="Arial"/>
        </w:rPr>
        <w:lastRenderedPageBreak/>
        <w:t xml:space="preserve">(b) If the Court is satisfied that the facts disclosed by the defendant do not indicate that he has a substantial </w:t>
      </w:r>
      <w:proofErr w:type="spellStart"/>
      <w:r w:rsidRPr="00222605">
        <w:rPr>
          <w:rFonts w:ascii="Century Gothic" w:hAnsi="Century Gothic" w:cs="Arial"/>
        </w:rPr>
        <w:t>defence</w:t>
      </w:r>
      <w:proofErr w:type="spellEnd"/>
      <w:r w:rsidRPr="00222605">
        <w:rPr>
          <w:rFonts w:ascii="Century Gothic" w:hAnsi="Century Gothic" w:cs="Arial"/>
        </w:rPr>
        <w:t xml:space="preserve"> to raise or that the </w:t>
      </w:r>
      <w:proofErr w:type="spellStart"/>
      <w:r w:rsidRPr="00222605">
        <w:rPr>
          <w:rFonts w:ascii="Century Gothic" w:hAnsi="Century Gothic" w:cs="Arial"/>
        </w:rPr>
        <w:t>defence</w:t>
      </w:r>
      <w:proofErr w:type="spellEnd"/>
      <w:r w:rsidRPr="00222605">
        <w:rPr>
          <w:rFonts w:ascii="Century Gothic" w:hAnsi="Century Gothic" w:cs="Arial"/>
        </w:rPr>
        <w:t xml:space="preserve"> intended to put by the defendant is frivolous or vexatious it may refuse leave to defend altogether.</w:t>
      </w:r>
    </w:p>
    <w:p w:rsidR="0066389F" w:rsidRPr="00222605" w:rsidRDefault="0066389F" w:rsidP="00222605">
      <w:pPr>
        <w:pStyle w:val="NormalWeb"/>
        <w:spacing w:line="276" w:lineRule="auto"/>
        <w:ind w:left="2160"/>
        <w:rPr>
          <w:rFonts w:ascii="Century Gothic" w:hAnsi="Century Gothic" w:cs="Arial"/>
        </w:rPr>
      </w:pPr>
      <w:r w:rsidRPr="00222605">
        <w:rPr>
          <w:rFonts w:ascii="Century Gothic" w:hAnsi="Century Gothic" w:cs="Arial"/>
        </w:rPr>
        <w:t xml:space="preserve">(c) In cases where the Court entertains a genuine doubt on the question as to whether the </w:t>
      </w:r>
      <w:proofErr w:type="spellStart"/>
      <w:r w:rsidRPr="00222605">
        <w:rPr>
          <w:rFonts w:ascii="Century Gothic" w:hAnsi="Century Gothic" w:cs="Arial"/>
        </w:rPr>
        <w:t>defence</w:t>
      </w:r>
      <w:proofErr w:type="spellEnd"/>
      <w:r w:rsidRPr="00222605">
        <w:rPr>
          <w:rFonts w:ascii="Century Gothic" w:hAnsi="Century Gothic" w:cs="Arial"/>
        </w:rPr>
        <w:t xml:space="preserve"> is genuine or sham or whether it raises a </w:t>
      </w:r>
      <w:proofErr w:type="spellStart"/>
      <w:r w:rsidRPr="00222605">
        <w:rPr>
          <w:rFonts w:ascii="Century Gothic" w:hAnsi="Century Gothic" w:cs="Arial"/>
        </w:rPr>
        <w:t>triable</w:t>
      </w:r>
      <w:proofErr w:type="spellEnd"/>
      <w:r w:rsidRPr="00222605">
        <w:rPr>
          <w:rFonts w:ascii="Century Gothic" w:hAnsi="Century Gothic" w:cs="Arial"/>
        </w:rPr>
        <w:t xml:space="preserve"> issue or not, the Court may impose conditions in granting leave to defend. The Court would be justified in coming to the conclusion that the issue is not a </w:t>
      </w:r>
      <w:proofErr w:type="spellStart"/>
      <w:r w:rsidRPr="00222605">
        <w:rPr>
          <w:rFonts w:ascii="Century Gothic" w:hAnsi="Century Gothic" w:cs="Arial"/>
        </w:rPr>
        <w:t>triable</w:t>
      </w:r>
      <w:proofErr w:type="spellEnd"/>
      <w:r w:rsidRPr="00222605">
        <w:rPr>
          <w:rFonts w:ascii="Century Gothic" w:hAnsi="Century Gothic" w:cs="Arial"/>
        </w:rPr>
        <w:t xml:space="preserve"> issue when the </w:t>
      </w:r>
      <w:proofErr w:type="spellStart"/>
      <w:r w:rsidRPr="00222605">
        <w:rPr>
          <w:rFonts w:ascii="Century Gothic" w:hAnsi="Century Gothic" w:cs="Arial"/>
        </w:rPr>
        <w:t>defence</w:t>
      </w:r>
      <w:proofErr w:type="spellEnd"/>
      <w:r w:rsidRPr="00222605">
        <w:rPr>
          <w:rFonts w:ascii="Century Gothic" w:hAnsi="Century Gothic" w:cs="Arial"/>
        </w:rPr>
        <w:t xml:space="preserve"> is plausible but is improbable and in such cases it can put the defendant on terms while granting leave to defend.</w:t>
      </w:r>
    </w:p>
    <w:p w:rsidR="0066389F" w:rsidRPr="00222605" w:rsidRDefault="0066389F" w:rsidP="00222605">
      <w:pPr>
        <w:pStyle w:val="NormalWeb"/>
        <w:spacing w:line="276" w:lineRule="auto"/>
        <w:ind w:left="2160"/>
        <w:rPr>
          <w:rFonts w:ascii="Century Gothic" w:hAnsi="Century Gothic" w:cs="Arial"/>
        </w:rPr>
      </w:pPr>
      <w:r w:rsidRPr="00222605">
        <w:rPr>
          <w:rFonts w:ascii="Century Gothic" w:hAnsi="Century Gothic" w:cs="Arial"/>
        </w:rPr>
        <w:t>(d) In cases where the defendant admits that a part of the amount claimed by the plaintiff is due from him the Court shall not grant leave to defend the suit unless the amount so admitted to be due is deposited by the defendant in Court.</w:t>
      </w:r>
    </w:p>
    <w:p w:rsidR="0066389F" w:rsidRPr="00222605" w:rsidRDefault="0066389F" w:rsidP="00222605">
      <w:pPr>
        <w:pStyle w:val="NormalWeb"/>
        <w:spacing w:line="276" w:lineRule="auto"/>
        <w:ind w:left="2160"/>
        <w:rPr>
          <w:rFonts w:ascii="Century Gothic" w:hAnsi="Century Gothic" w:cs="Arial"/>
        </w:rPr>
      </w:pPr>
      <w:r w:rsidRPr="00222605">
        <w:rPr>
          <w:rFonts w:ascii="Century Gothic" w:hAnsi="Century Gothic" w:cs="Arial"/>
        </w:rPr>
        <w:t>(e) The Court while granting leave to defend must take care to see that the object of the Rule to assist the expeditious disposal of criminal cases to which the order applies is not defeated.</w:t>
      </w:r>
    </w:p>
    <w:p w:rsidR="0066389F" w:rsidRPr="00222605" w:rsidRDefault="0066389F" w:rsidP="00222605">
      <w:pPr>
        <w:pStyle w:val="NormalWeb"/>
        <w:spacing w:line="276" w:lineRule="auto"/>
        <w:ind w:left="2160"/>
        <w:rPr>
          <w:rFonts w:ascii="Century Gothic" w:hAnsi="Century Gothic" w:cs="Arial"/>
        </w:rPr>
      </w:pPr>
      <w:r w:rsidRPr="00222605">
        <w:rPr>
          <w:rFonts w:ascii="Century Gothic" w:hAnsi="Century Gothic" w:cs="Arial"/>
        </w:rPr>
        <w:t xml:space="preserve">(f) The Court should further take care to see that real and genuine </w:t>
      </w:r>
      <w:proofErr w:type="spellStart"/>
      <w:r w:rsidRPr="00222605">
        <w:rPr>
          <w:rFonts w:ascii="Century Gothic" w:hAnsi="Century Gothic" w:cs="Arial"/>
        </w:rPr>
        <w:t>triable</w:t>
      </w:r>
      <w:proofErr w:type="spellEnd"/>
      <w:r w:rsidRPr="00222605">
        <w:rPr>
          <w:rFonts w:ascii="Century Gothic" w:hAnsi="Century Gothic" w:cs="Arial"/>
        </w:rPr>
        <w:t xml:space="preserve"> issues are not shot out by unduly severe orders as to deposit1.</w:t>
      </w:r>
    </w:p>
    <w:p w:rsidR="0066389F" w:rsidRPr="00222605" w:rsidRDefault="0066389F" w:rsidP="00222605">
      <w:pPr>
        <w:pStyle w:val="NormalWeb"/>
        <w:spacing w:line="276" w:lineRule="auto"/>
        <w:ind w:left="1440"/>
        <w:rPr>
          <w:rFonts w:ascii="Century Gothic" w:hAnsi="Century Gothic" w:cs="Arial"/>
        </w:rPr>
      </w:pPr>
      <w:proofErr w:type="gramStart"/>
      <w:r w:rsidRPr="00222605">
        <w:rPr>
          <w:rFonts w:ascii="Century Gothic" w:hAnsi="Century Gothic" w:cs="Arial"/>
        </w:rPr>
        <w:t xml:space="preserve">1. </w:t>
      </w:r>
      <w:proofErr w:type="spellStart"/>
      <w:r w:rsidRPr="00222605">
        <w:rPr>
          <w:rFonts w:ascii="Century Gothic" w:hAnsi="Century Gothic" w:cs="Arial"/>
        </w:rPr>
        <w:t>Fateh</w:t>
      </w:r>
      <w:proofErr w:type="spellEnd"/>
      <w:r w:rsidRPr="00222605">
        <w:rPr>
          <w:rFonts w:ascii="Century Gothic" w:hAnsi="Century Gothic" w:cs="Arial"/>
        </w:rPr>
        <w:t xml:space="preserve"> </w:t>
      </w:r>
      <w:proofErr w:type="spellStart"/>
      <w:r w:rsidRPr="00222605">
        <w:rPr>
          <w:rFonts w:ascii="Century Gothic" w:hAnsi="Century Gothic" w:cs="Arial"/>
        </w:rPr>
        <w:t>Lal</w:t>
      </w:r>
      <w:proofErr w:type="spellEnd"/>
      <w:r w:rsidRPr="00222605">
        <w:rPr>
          <w:rFonts w:ascii="Century Gothic" w:hAnsi="Century Gothic" w:cs="Arial"/>
        </w:rPr>
        <w:t xml:space="preserve"> v. Sunder </w:t>
      </w:r>
      <w:proofErr w:type="spellStart"/>
      <w:r w:rsidRPr="00222605">
        <w:rPr>
          <w:rFonts w:ascii="Century Gothic" w:hAnsi="Century Gothic" w:cs="Arial"/>
        </w:rPr>
        <w:t>Lal</w:t>
      </w:r>
      <w:proofErr w:type="spellEnd"/>
      <w:r w:rsidRPr="00222605">
        <w:rPr>
          <w:rFonts w:ascii="Century Gothic" w:hAnsi="Century Gothic" w:cs="Arial"/>
        </w:rPr>
        <w:t>, A. I. R. 1980 Raj.</w:t>
      </w:r>
      <w:proofErr w:type="gramEnd"/>
      <w:r w:rsidRPr="00222605">
        <w:rPr>
          <w:rFonts w:ascii="Century Gothic" w:hAnsi="Century Gothic" w:cs="Arial"/>
        </w:rPr>
        <w:t xml:space="preserve"> </w:t>
      </w:r>
      <w:proofErr w:type="gramStart"/>
      <w:r w:rsidRPr="00222605">
        <w:rPr>
          <w:rFonts w:ascii="Century Gothic" w:hAnsi="Century Gothic" w:cs="Arial"/>
        </w:rPr>
        <w:t>220: 1980 W. L. N. 188.</w:t>
      </w:r>
      <w:proofErr w:type="gramEnd"/>
    </w:p>
    <w:p w:rsidR="0066389F" w:rsidRPr="00222605" w:rsidRDefault="0066389F" w:rsidP="00222605">
      <w:pPr>
        <w:pStyle w:val="NormalWeb"/>
        <w:spacing w:line="276" w:lineRule="auto"/>
        <w:rPr>
          <w:rFonts w:ascii="Century Gothic" w:hAnsi="Century Gothic" w:cs="Arial"/>
        </w:rPr>
      </w:pPr>
      <w:r w:rsidRPr="00222605">
        <w:rPr>
          <w:rFonts w:ascii="Century Gothic" w:hAnsi="Century Gothic" w:cs="Arial"/>
        </w:rPr>
        <w:t>The following principles, in respect of the grant of leave to defendant, on the basis of present provision of O. 37 of the Code, emerge:</w:t>
      </w:r>
    </w:p>
    <w:p w:rsidR="0066389F" w:rsidRPr="00222605" w:rsidRDefault="0066389F" w:rsidP="00222605">
      <w:pPr>
        <w:pStyle w:val="NormalWeb"/>
        <w:spacing w:line="276" w:lineRule="auto"/>
        <w:ind w:left="2160"/>
        <w:rPr>
          <w:rFonts w:ascii="Century Gothic" w:hAnsi="Century Gothic" w:cs="Arial"/>
        </w:rPr>
      </w:pPr>
      <w:r w:rsidRPr="00222605">
        <w:rPr>
          <w:rFonts w:ascii="Century Gothic" w:hAnsi="Century Gothic" w:cs="Arial"/>
        </w:rPr>
        <w:t>(1) It is discretionary with the Court either to refuse or to grant leave to defend unconditionally or upon such terms as may appear to the Court to be just. But the aforesaid exercise of the discretion should be judicial and not arbitrary and whimsical.</w:t>
      </w:r>
    </w:p>
    <w:p w:rsidR="0066389F" w:rsidRPr="00222605" w:rsidRDefault="0066389F" w:rsidP="00222605">
      <w:pPr>
        <w:pStyle w:val="NormalWeb"/>
        <w:spacing w:line="276" w:lineRule="auto"/>
        <w:ind w:left="2160"/>
        <w:rPr>
          <w:rFonts w:ascii="Century Gothic" w:hAnsi="Century Gothic" w:cs="Arial"/>
        </w:rPr>
      </w:pPr>
      <w:r w:rsidRPr="00222605">
        <w:rPr>
          <w:rFonts w:ascii="Century Gothic" w:hAnsi="Century Gothic" w:cs="Arial"/>
        </w:rPr>
        <w:lastRenderedPageBreak/>
        <w:t xml:space="preserve">(2) In case the </w:t>
      </w:r>
      <w:proofErr w:type="spellStart"/>
      <w:r w:rsidRPr="00222605">
        <w:rPr>
          <w:rFonts w:ascii="Century Gothic" w:hAnsi="Century Gothic" w:cs="Arial"/>
        </w:rPr>
        <w:t>defence</w:t>
      </w:r>
      <w:proofErr w:type="spellEnd"/>
      <w:r w:rsidRPr="00222605">
        <w:rPr>
          <w:rFonts w:ascii="Century Gothic" w:hAnsi="Century Gothic" w:cs="Arial"/>
        </w:rPr>
        <w:t xml:space="preserve"> intended to be put up if frivolous or vexatious, leave to defend must be refused.</w:t>
      </w:r>
    </w:p>
    <w:p w:rsidR="0066389F" w:rsidRPr="00222605" w:rsidRDefault="0066389F" w:rsidP="00222605">
      <w:pPr>
        <w:pStyle w:val="NormalWeb"/>
        <w:spacing w:line="276" w:lineRule="auto"/>
        <w:ind w:left="2160"/>
        <w:rPr>
          <w:rFonts w:ascii="Century Gothic" w:hAnsi="Century Gothic" w:cs="Arial"/>
        </w:rPr>
      </w:pPr>
      <w:r w:rsidRPr="00222605">
        <w:rPr>
          <w:rFonts w:ascii="Century Gothic" w:hAnsi="Century Gothic" w:cs="Arial"/>
        </w:rPr>
        <w:t xml:space="preserve">(3) An unconditional leave to defend must be given if the facts disclosed by the defendant indicate that he has a substantial </w:t>
      </w:r>
      <w:proofErr w:type="spellStart"/>
      <w:r w:rsidRPr="00222605">
        <w:rPr>
          <w:rFonts w:ascii="Century Gothic" w:hAnsi="Century Gothic" w:cs="Arial"/>
        </w:rPr>
        <w:t>defence</w:t>
      </w:r>
      <w:proofErr w:type="spellEnd"/>
      <w:r w:rsidRPr="00222605">
        <w:rPr>
          <w:rFonts w:ascii="Century Gothic" w:hAnsi="Century Gothic" w:cs="Arial"/>
        </w:rPr>
        <w:t xml:space="preserve"> to raise, which means that </w:t>
      </w:r>
      <w:proofErr w:type="spellStart"/>
      <w:r w:rsidRPr="00222605">
        <w:rPr>
          <w:rFonts w:ascii="Century Gothic" w:hAnsi="Century Gothic" w:cs="Arial"/>
        </w:rPr>
        <w:t>defence</w:t>
      </w:r>
      <w:proofErr w:type="spellEnd"/>
      <w:r w:rsidRPr="00222605">
        <w:rPr>
          <w:rFonts w:ascii="Century Gothic" w:hAnsi="Century Gothic" w:cs="Arial"/>
        </w:rPr>
        <w:t xml:space="preserve"> so raised has good chance of success or has good potentiality to dislodge the plaintiff or which is bona fide and honest one and raises such question of law or of facts which require through judicial scrutiny.</w:t>
      </w:r>
    </w:p>
    <w:p w:rsidR="0066389F" w:rsidRPr="00222605" w:rsidRDefault="0066389F" w:rsidP="00222605">
      <w:pPr>
        <w:pStyle w:val="NormalWeb"/>
        <w:spacing w:line="276" w:lineRule="auto"/>
        <w:ind w:left="2160"/>
        <w:rPr>
          <w:rFonts w:ascii="Century Gothic" w:hAnsi="Century Gothic" w:cs="Arial"/>
        </w:rPr>
      </w:pPr>
      <w:r w:rsidRPr="00222605">
        <w:rPr>
          <w:rFonts w:ascii="Century Gothic" w:hAnsi="Century Gothic" w:cs="Arial"/>
        </w:rPr>
        <w:t xml:space="preserve">(4) If the facts set up by the defendant do not disclose- a substantial </w:t>
      </w:r>
      <w:proofErr w:type="spellStart"/>
      <w:r w:rsidRPr="00222605">
        <w:rPr>
          <w:rFonts w:ascii="Century Gothic" w:hAnsi="Century Gothic" w:cs="Arial"/>
        </w:rPr>
        <w:t>defence</w:t>
      </w:r>
      <w:proofErr w:type="spellEnd"/>
      <w:r w:rsidRPr="00222605">
        <w:rPr>
          <w:rFonts w:ascii="Century Gothic" w:hAnsi="Century Gothic" w:cs="Arial"/>
        </w:rPr>
        <w:t>, leave should normally be refused or else on account of mercy as provided for in the Supreme Court Judgment (A. I. R. 1977 S. C. 577) or due to a desire to exclude even remote chance of injustice to the defendant, leave to defend may be granted subject to the condition of deposit of amount claimed by the plaintiff or furnishing a security in respect of that amount or deposit of part of that amount and furnishing security for the payment of balance.</w:t>
      </w:r>
    </w:p>
    <w:p w:rsidR="0066389F" w:rsidRPr="00222605" w:rsidRDefault="0066389F" w:rsidP="00222605">
      <w:pPr>
        <w:pStyle w:val="NormalWeb"/>
        <w:spacing w:line="276" w:lineRule="auto"/>
        <w:ind w:left="2160"/>
        <w:rPr>
          <w:rFonts w:ascii="Century Gothic" w:hAnsi="Century Gothic" w:cs="Arial"/>
        </w:rPr>
      </w:pPr>
      <w:r w:rsidRPr="00222605">
        <w:rPr>
          <w:rFonts w:ascii="Century Gothic" w:hAnsi="Century Gothic" w:cs="Arial"/>
        </w:rPr>
        <w:t>(5) Where a part of the amount claimed by the plaintiff is admitted by the defendant to be due from him, leave to defend the suit shall not be granted unless the amount so admitted to be due is deposited by the defendant in Court2.</w:t>
      </w:r>
    </w:p>
    <w:p w:rsidR="0066389F" w:rsidRPr="00222605" w:rsidRDefault="0066389F" w:rsidP="00222605">
      <w:pPr>
        <w:pStyle w:val="NormalWeb"/>
        <w:spacing w:line="276" w:lineRule="auto"/>
        <w:rPr>
          <w:rFonts w:ascii="Century Gothic" w:hAnsi="Century Gothic" w:cs="Arial"/>
          <w:b/>
          <w:bCs/>
        </w:rPr>
      </w:pPr>
      <w:r w:rsidRPr="00222605">
        <w:rPr>
          <w:rFonts w:ascii="Century Gothic" w:hAnsi="Century Gothic" w:cs="Arial"/>
          <w:b/>
          <w:bCs/>
          <w:i/>
          <w:iCs/>
        </w:rPr>
        <w:t xml:space="preserve">EX-PARTE </w:t>
      </w:r>
      <w:r w:rsidRPr="00222605">
        <w:rPr>
          <w:rFonts w:ascii="Century Gothic" w:hAnsi="Century Gothic" w:cs="Arial"/>
          <w:b/>
          <w:bCs/>
        </w:rPr>
        <w:t xml:space="preserve">DECREE </w:t>
      </w:r>
      <w:proofErr w:type="gramStart"/>
      <w:r w:rsidRPr="00222605">
        <w:rPr>
          <w:rFonts w:ascii="Century Gothic" w:hAnsi="Century Gothic" w:cs="Arial"/>
          <w:b/>
          <w:bCs/>
        </w:rPr>
        <w:t>WITHOUT FOLLOWING PROCEDURE NOT VALID</w:t>
      </w:r>
      <w:proofErr w:type="gramEnd"/>
      <w:r w:rsidRPr="00222605">
        <w:rPr>
          <w:rFonts w:ascii="Century Gothic" w:hAnsi="Century Gothic" w:cs="Arial"/>
          <w:b/>
          <w:bCs/>
        </w:rPr>
        <w:t>.</w:t>
      </w:r>
    </w:p>
    <w:p w:rsidR="0066389F" w:rsidRPr="00222605" w:rsidRDefault="0066389F" w:rsidP="00222605">
      <w:pPr>
        <w:pStyle w:val="NormalWeb"/>
        <w:spacing w:line="276" w:lineRule="auto"/>
        <w:rPr>
          <w:rFonts w:ascii="Century Gothic" w:hAnsi="Century Gothic" w:cs="Arial"/>
        </w:rPr>
      </w:pPr>
      <w:r w:rsidRPr="00222605">
        <w:rPr>
          <w:rFonts w:ascii="Century Gothic" w:hAnsi="Century Gothic" w:cs="Arial"/>
        </w:rPr>
        <w:t xml:space="preserve">On the scheme of Rule 3 </w:t>
      </w:r>
      <w:proofErr w:type="spellStart"/>
      <w:r w:rsidRPr="00222605">
        <w:rPr>
          <w:rFonts w:ascii="Century Gothic" w:hAnsi="Century Gothic" w:cs="Arial"/>
        </w:rPr>
        <w:t>fulfilment</w:t>
      </w:r>
      <w:proofErr w:type="spellEnd"/>
      <w:r w:rsidRPr="00222605">
        <w:rPr>
          <w:rFonts w:ascii="Century Gothic" w:hAnsi="Century Gothic" w:cs="Arial"/>
        </w:rPr>
        <w:t xml:space="preserve"> of the two obligations by the defendant are intended to facilitate the plaintiff in applying for a summary judgment under sub-rule (4) but exercise of such right by the plaintiff is not entirely </w:t>
      </w:r>
      <w:proofErr w:type="spellStart"/>
      <w:r w:rsidRPr="00222605">
        <w:rPr>
          <w:rFonts w:ascii="Century Gothic" w:hAnsi="Century Gothic" w:cs="Arial"/>
        </w:rPr>
        <w:t>dependant</w:t>
      </w:r>
      <w:proofErr w:type="spellEnd"/>
      <w:r w:rsidRPr="00222605">
        <w:rPr>
          <w:rFonts w:ascii="Century Gothic" w:hAnsi="Century Gothic" w:cs="Arial"/>
        </w:rPr>
        <w:t xml:space="preserve"> thereon. Hence on the context and on the scheme of Rule 3 it cannot be said that the Legislature intended </w:t>
      </w:r>
      <w:proofErr w:type="spellStart"/>
      <w:r w:rsidRPr="00222605">
        <w:rPr>
          <w:rFonts w:ascii="Century Gothic" w:hAnsi="Century Gothic" w:cs="Arial"/>
        </w:rPr>
        <w:t>fulfilment</w:t>
      </w:r>
      <w:proofErr w:type="spellEnd"/>
      <w:r w:rsidRPr="00222605">
        <w:rPr>
          <w:rFonts w:ascii="Century Gothic" w:hAnsi="Century Gothic" w:cs="Arial"/>
        </w:rPr>
        <w:t xml:space="preserve"> of those obligations by the defendant to be a part of his act of appearance. Accordingly when a decree was passed without following sub-rules (4), (5) and (6) of Rule 3, it was held to be not valid3.</w:t>
      </w:r>
    </w:p>
    <w:p w:rsidR="0066389F" w:rsidRPr="00222605" w:rsidRDefault="0066389F" w:rsidP="00222605">
      <w:pPr>
        <w:pStyle w:val="NormalWeb"/>
        <w:spacing w:line="276" w:lineRule="auto"/>
        <w:ind w:left="1440"/>
        <w:rPr>
          <w:rFonts w:ascii="Century Gothic" w:hAnsi="Century Gothic" w:cs="Arial"/>
        </w:rPr>
      </w:pPr>
      <w:r w:rsidRPr="00222605">
        <w:rPr>
          <w:rFonts w:ascii="Century Gothic" w:hAnsi="Century Gothic" w:cs="Arial"/>
        </w:rPr>
        <w:t xml:space="preserve">2. </w:t>
      </w:r>
      <w:proofErr w:type="spellStart"/>
      <w:r w:rsidRPr="00222605">
        <w:rPr>
          <w:rFonts w:ascii="Century Gothic" w:hAnsi="Century Gothic" w:cs="Arial"/>
        </w:rPr>
        <w:t>Har</w:t>
      </w:r>
      <w:proofErr w:type="spellEnd"/>
      <w:r w:rsidRPr="00222605">
        <w:rPr>
          <w:rFonts w:ascii="Century Gothic" w:hAnsi="Century Gothic" w:cs="Arial"/>
        </w:rPr>
        <w:t xml:space="preserve"> Prasad &amp; Co. Ltd. v. Allahabad Bank, A. I. R. 1983 Delhi 280 (283).</w:t>
      </w:r>
    </w:p>
    <w:p w:rsidR="0066389F" w:rsidRPr="00222605" w:rsidRDefault="0066389F" w:rsidP="00222605">
      <w:pPr>
        <w:pStyle w:val="NormalWeb"/>
        <w:spacing w:line="276" w:lineRule="auto"/>
        <w:ind w:left="1440"/>
        <w:rPr>
          <w:rFonts w:ascii="Century Gothic" w:hAnsi="Century Gothic" w:cs="Arial"/>
        </w:rPr>
      </w:pPr>
      <w:proofErr w:type="gramStart"/>
      <w:r w:rsidRPr="00222605">
        <w:rPr>
          <w:rFonts w:ascii="Century Gothic" w:hAnsi="Century Gothic" w:cs="Arial"/>
        </w:rPr>
        <w:lastRenderedPageBreak/>
        <w:t xml:space="preserve">3. </w:t>
      </w:r>
      <w:proofErr w:type="spellStart"/>
      <w:r w:rsidRPr="00222605">
        <w:rPr>
          <w:rFonts w:ascii="Century Gothic" w:hAnsi="Century Gothic" w:cs="Arial"/>
        </w:rPr>
        <w:t>Subir</w:t>
      </w:r>
      <w:proofErr w:type="spellEnd"/>
      <w:r w:rsidRPr="00222605">
        <w:rPr>
          <w:rFonts w:ascii="Century Gothic" w:hAnsi="Century Gothic" w:cs="Arial"/>
        </w:rPr>
        <w:t xml:space="preserve"> Kumar v. </w:t>
      </w:r>
      <w:proofErr w:type="spellStart"/>
      <w:r w:rsidRPr="00222605">
        <w:rPr>
          <w:rFonts w:ascii="Century Gothic" w:hAnsi="Century Gothic" w:cs="Arial"/>
        </w:rPr>
        <w:t>Mh</w:t>
      </w:r>
      <w:proofErr w:type="spellEnd"/>
      <w:r w:rsidRPr="00222605">
        <w:rPr>
          <w:rFonts w:ascii="Century Gothic" w:hAnsi="Century Gothic" w:cs="Arial"/>
        </w:rPr>
        <w:t xml:space="preserve">. </w:t>
      </w:r>
      <w:proofErr w:type="spellStart"/>
      <w:r w:rsidRPr="00222605">
        <w:rPr>
          <w:rFonts w:ascii="Century Gothic" w:hAnsi="Century Gothic" w:cs="Arial"/>
        </w:rPr>
        <w:t>Habibur</w:t>
      </w:r>
      <w:proofErr w:type="spellEnd"/>
      <w:r w:rsidRPr="00222605">
        <w:rPr>
          <w:rFonts w:ascii="Century Gothic" w:hAnsi="Century Gothic" w:cs="Arial"/>
        </w:rPr>
        <w:t xml:space="preserve"> </w:t>
      </w:r>
      <w:proofErr w:type="spellStart"/>
      <w:r w:rsidRPr="00222605">
        <w:rPr>
          <w:rFonts w:ascii="Century Gothic" w:hAnsi="Century Gothic" w:cs="Arial"/>
        </w:rPr>
        <w:t>Riswas</w:t>
      </w:r>
      <w:proofErr w:type="spellEnd"/>
      <w:r w:rsidRPr="00222605">
        <w:rPr>
          <w:rFonts w:ascii="Century Gothic" w:hAnsi="Century Gothic" w:cs="Arial"/>
        </w:rPr>
        <w:t>, A. I. R. 1980 Cal. 364.</w:t>
      </w:r>
      <w:proofErr w:type="gramEnd"/>
    </w:p>
    <w:p w:rsidR="0066389F" w:rsidRPr="00222605" w:rsidRDefault="0066389F" w:rsidP="00222605">
      <w:pPr>
        <w:pStyle w:val="NormalWeb"/>
        <w:spacing w:line="276" w:lineRule="auto"/>
        <w:rPr>
          <w:rFonts w:ascii="Century Gothic" w:hAnsi="Century Gothic" w:cs="Arial"/>
          <w:b/>
          <w:bCs/>
        </w:rPr>
      </w:pPr>
      <w:r w:rsidRPr="00222605">
        <w:rPr>
          <w:rFonts w:ascii="Century Gothic" w:hAnsi="Century Gothic" w:cs="Arial"/>
          <w:b/>
          <w:bCs/>
        </w:rPr>
        <w:t>WHEN APPEARANCE BY DEFENDANT IS SUFFICIENT</w:t>
      </w:r>
    </w:p>
    <w:p w:rsidR="0066389F" w:rsidRPr="00222605" w:rsidRDefault="0066389F" w:rsidP="00222605">
      <w:pPr>
        <w:pStyle w:val="NormalWeb"/>
        <w:spacing w:line="276" w:lineRule="auto"/>
        <w:rPr>
          <w:rFonts w:ascii="Century Gothic" w:hAnsi="Century Gothic" w:cs="Arial"/>
        </w:rPr>
      </w:pPr>
      <w:r w:rsidRPr="00222605">
        <w:rPr>
          <w:rFonts w:ascii="Century Gothic" w:hAnsi="Century Gothic" w:cs="Arial"/>
        </w:rPr>
        <w:t xml:space="preserve">There is no particular form prescribed for entering appearance under Order 37, Rule 3. Where in a suit to which Order 37 applies the defendant filed an application purporting to be under Section 21 of the Code challenging the jurisdiction of the Court, but made no assertion in the application that to avoid ex-parte decree he is putting his appearance, the requirement of Order 37, Rule 3, as regarding entering of appearance by the defendant was </w:t>
      </w:r>
      <w:proofErr w:type="spellStart"/>
      <w:r w:rsidRPr="00222605">
        <w:rPr>
          <w:rFonts w:ascii="Century Gothic" w:hAnsi="Century Gothic" w:cs="Arial"/>
        </w:rPr>
        <w:t>complied</w:t>
      </w:r>
      <w:proofErr w:type="spellEnd"/>
      <w:r w:rsidRPr="00222605">
        <w:rPr>
          <w:rFonts w:ascii="Century Gothic" w:hAnsi="Century Gothic" w:cs="Arial"/>
        </w:rPr>
        <w:t xml:space="preserve"> with4.</w:t>
      </w:r>
    </w:p>
    <w:p w:rsidR="0066389F" w:rsidRPr="00222605" w:rsidRDefault="0066389F" w:rsidP="00222605">
      <w:pPr>
        <w:pStyle w:val="NormalWeb"/>
        <w:spacing w:line="276" w:lineRule="auto"/>
        <w:rPr>
          <w:rFonts w:ascii="Century Gothic" w:hAnsi="Century Gothic" w:cs="Arial"/>
          <w:b/>
          <w:bCs/>
        </w:rPr>
      </w:pPr>
      <w:proofErr w:type="gramStart"/>
      <w:r w:rsidRPr="00222605">
        <w:rPr>
          <w:rFonts w:ascii="Century Gothic" w:hAnsi="Century Gothic" w:cs="Arial"/>
          <w:b/>
          <w:bCs/>
        </w:rPr>
        <w:t>WHEN LEAVE TO DEFEND SHOULD BE GRANTED — ILLUSTRATION.</w:t>
      </w:r>
      <w:proofErr w:type="gramEnd"/>
    </w:p>
    <w:p w:rsidR="0066389F" w:rsidRPr="00222605" w:rsidRDefault="0066389F" w:rsidP="00222605">
      <w:pPr>
        <w:pStyle w:val="NormalWeb"/>
        <w:spacing w:line="276" w:lineRule="auto"/>
        <w:rPr>
          <w:rFonts w:ascii="Century Gothic" w:hAnsi="Century Gothic" w:cs="Arial"/>
        </w:rPr>
      </w:pPr>
      <w:r w:rsidRPr="00222605">
        <w:rPr>
          <w:rFonts w:ascii="Century Gothic" w:hAnsi="Century Gothic" w:cs="Arial"/>
        </w:rPr>
        <w:t xml:space="preserve">Where the cheque was </w:t>
      </w:r>
      <w:proofErr w:type="spellStart"/>
      <w:r w:rsidRPr="00222605">
        <w:rPr>
          <w:rFonts w:ascii="Century Gothic" w:hAnsi="Century Gothic" w:cs="Arial"/>
        </w:rPr>
        <w:t>dishonoured</w:t>
      </w:r>
      <w:proofErr w:type="spellEnd"/>
      <w:r w:rsidRPr="00222605">
        <w:rPr>
          <w:rFonts w:ascii="Century Gothic" w:hAnsi="Century Gothic" w:cs="Arial"/>
        </w:rPr>
        <w:t xml:space="preserve"> as the owner did not have sufficient funds in the bank and that is why the endorsement on the memo by the Bank was "Referred to drawer". Nevertheless, the </w:t>
      </w:r>
      <w:proofErr w:type="spellStart"/>
      <w:r w:rsidRPr="00222605">
        <w:rPr>
          <w:rFonts w:ascii="Century Gothic" w:hAnsi="Century Gothic" w:cs="Arial"/>
        </w:rPr>
        <w:t>defence</w:t>
      </w:r>
      <w:proofErr w:type="spellEnd"/>
      <w:r w:rsidRPr="00222605">
        <w:rPr>
          <w:rFonts w:ascii="Century Gothic" w:hAnsi="Century Gothic" w:cs="Arial"/>
        </w:rPr>
        <w:t xml:space="preserve"> being put forth that the amount of the cheque was on account and the writing of July 15, 1978 proved that fact, may seem to illusory but the defendant in the circumstances ought to be enabled to prove it. Accordingly leave was granted to the defendant to appear and defend the suit on condition of furnishing a bank guarantee for </w:t>
      </w:r>
      <w:proofErr w:type="spellStart"/>
      <w:r w:rsidRPr="00222605">
        <w:rPr>
          <w:rFonts w:ascii="Century Gothic" w:hAnsi="Century Gothic" w:cs="Arial"/>
        </w:rPr>
        <w:t>Rs</w:t>
      </w:r>
      <w:proofErr w:type="spellEnd"/>
      <w:r w:rsidRPr="00222605">
        <w:rPr>
          <w:rFonts w:ascii="Century Gothic" w:hAnsi="Century Gothic" w:cs="Arial"/>
        </w:rPr>
        <w:t>. 3000/- in the trial court within a month5.</w:t>
      </w:r>
    </w:p>
    <w:p w:rsidR="0066389F" w:rsidRPr="00222605" w:rsidRDefault="0066389F" w:rsidP="00222605">
      <w:pPr>
        <w:pStyle w:val="NormalWeb"/>
        <w:spacing w:line="276" w:lineRule="auto"/>
        <w:rPr>
          <w:rFonts w:ascii="Century Gothic" w:hAnsi="Century Gothic" w:cs="Arial"/>
          <w:b/>
          <w:bCs/>
        </w:rPr>
      </w:pPr>
      <w:proofErr w:type="gramStart"/>
      <w:r w:rsidRPr="00222605">
        <w:rPr>
          <w:rFonts w:ascii="Century Gothic" w:hAnsi="Century Gothic" w:cs="Arial"/>
          <w:b/>
          <w:bCs/>
        </w:rPr>
        <w:t>NON-MAINTAINABILITY OF APPLICATION FOR CONDONATION OF DELAY WITHOUT ENTERING APPEARANCE.</w:t>
      </w:r>
      <w:proofErr w:type="gramEnd"/>
    </w:p>
    <w:p w:rsidR="0066389F" w:rsidRPr="00222605" w:rsidRDefault="0066389F" w:rsidP="00222605">
      <w:pPr>
        <w:pStyle w:val="NormalWeb"/>
        <w:spacing w:line="276" w:lineRule="auto"/>
        <w:rPr>
          <w:rFonts w:ascii="Century Gothic" w:hAnsi="Century Gothic" w:cs="Arial"/>
        </w:rPr>
      </w:pPr>
      <w:r w:rsidRPr="00222605">
        <w:rPr>
          <w:rFonts w:ascii="Century Gothic" w:hAnsi="Century Gothic" w:cs="Arial"/>
        </w:rPr>
        <w:t>Under Order 37, Rule 3 (7) if sufficient cause is shown for non-appearance or in applying for leave to defend the suit, the delay may be excused, but until the defendant enters appearance the court obviously cannot excuse any delay and no time can be given to them for appearance6.</w:t>
      </w:r>
    </w:p>
    <w:p w:rsidR="0066389F" w:rsidRPr="00222605" w:rsidRDefault="0066389F" w:rsidP="00222605">
      <w:pPr>
        <w:pStyle w:val="NormalWeb"/>
        <w:spacing w:line="276" w:lineRule="auto"/>
        <w:rPr>
          <w:rFonts w:ascii="Century Gothic" w:hAnsi="Century Gothic" w:cs="Arial"/>
          <w:b/>
          <w:bCs/>
        </w:rPr>
      </w:pPr>
      <w:r w:rsidRPr="00222605">
        <w:rPr>
          <w:rFonts w:ascii="Century Gothic" w:hAnsi="Century Gothic" w:cs="Arial"/>
          <w:b/>
          <w:bCs/>
        </w:rPr>
        <w:t>RECORDING REASONS FOR ORDER: NECESSITY.</w:t>
      </w:r>
    </w:p>
    <w:p w:rsidR="0066389F" w:rsidRPr="00222605" w:rsidRDefault="0066389F" w:rsidP="00222605">
      <w:pPr>
        <w:pStyle w:val="NormalWeb"/>
        <w:spacing w:line="276" w:lineRule="auto"/>
        <w:rPr>
          <w:rFonts w:ascii="Century Gothic" w:hAnsi="Century Gothic" w:cs="Arial"/>
        </w:rPr>
      </w:pPr>
      <w:r w:rsidRPr="00222605">
        <w:rPr>
          <w:rFonts w:ascii="Century Gothic" w:hAnsi="Century Gothic" w:cs="Arial"/>
        </w:rPr>
        <w:t>While making an order under this Rule, refusing leave to defend the suit or granting the leave subject to conditions the trial court should record the reasons for making the said order7.</w:t>
      </w:r>
    </w:p>
    <w:p w:rsidR="0066389F" w:rsidRPr="00222605" w:rsidRDefault="0066389F" w:rsidP="00222605">
      <w:pPr>
        <w:pStyle w:val="NormalWeb"/>
        <w:spacing w:line="276" w:lineRule="auto"/>
        <w:rPr>
          <w:rFonts w:ascii="Century Gothic" w:hAnsi="Century Gothic" w:cs="Arial"/>
          <w:b/>
          <w:bCs/>
          <w:i/>
          <w:iCs/>
        </w:rPr>
      </w:pPr>
      <w:r w:rsidRPr="00222605">
        <w:rPr>
          <w:rFonts w:ascii="Century Gothic" w:hAnsi="Century Gothic" w:cs="Arial"/>
          <w:b/>
          <w:bCs/>
          <w:i/>
          <w:iCs/>
        </w:rPr>
        <w:t>Order 37, Rule 2, Institution of Summary Suits</w:t>
      </w:r>
    </w:p>
    <w:p w:rsidR="0066389F" w:rsidRPr="00222605" w:rsidRDefault="0066389F" w:rsidP="00222605">
      <w:pPr>
        <w:pStyle w:val="NormalWeb"/>
        <w:spacing w:line="276" w:lineRule="auto"/>
        <w:rPr>
          <w:rFonts w:ascii="Century Gothic" w:hAnsi="Century Gothic" w:cs="Arial"/>
          <w:b/>
          <w:bCs/>
        </w:rPr>
      </w:pPr>
      <w:r w:rsidRPr="00222605">
        <w:rPr>
          <w:rFonts w:ascii="Century Gothic" w:hAnsi="Century Gothic" w:cs="Arial"/>
          <w:b/>
          <w:bCs/>
        </w:rPr>
        <w:lastRenderedPageBreak/>
        <w:t>HIGH COURT’S EXPRESSING OPINION ON A QUESTION OF FACT EVEN BEFORE EVIDENCE WAS LED BY PARTIES IN THE SUIT — IMPROPRIETY OF — DEFENCE PREJUDICED THEREBY.</w:t>
      </w:r>
    </w:p>
    <w:p w:rsidR="0066389F" w:rsidRPr="00222605" w:rsidRDefault="0066389F" w:rsidP="00222605">
      <w:pPr>
        <w:pStyle w:val="NormalWeb"/>
        <w:spacing w:line="276" w:lineRule="auto"/>
        <w:rPr>
          <w:rFonts w:ascii="Century Gothic" w:hAnsi="Century Gothic" w:cs="Arial"/>
          <w:b/>
          <w:bCs/>
          <w:i/>
          <w:iCs/>
        </w:rPr>
      </w:pPr>
      <w:r w:rsidRPr="00222605">
        <w:rPr>
          <w:rFonts w:ascii="Century Gothic" w:hAnsi="Century Gothic" w:cs="Arial"/>
          <w:b/>
          <w:bCs/>
          <w:i/>
          <w:iCs/>
        </w:rPr>
        <w:t>O. 37 R. 2 and 3, S. 115</w:t>
      </w:r>
    </w:p>
    <w:p w:rsidR="0066389F" w:rsidRPr="00222605" w:rsidRDefault="0066389F" w:rsidP="00222605">
      <w:pPr>
        <w:pStyle w:val="NormalWeb"/>
        <w:spacing w:line="276" w:lineRule="auto"/>
        <w:rPr>
          <w:rFonts w:ascii="Century Gothic" w:hAnsi="Century Gothic" w:cs="Arial"/>
        </w:rPr>
      </w:pPr>
      <w:r w:rsidRPr="00222605">
        <w:rPr>
          <w:rFonts w:ascii="Century Gothic" w:hAnsi="Century Gothic" w:cs="Arial"/>
        </w:rPr>
        <w:t xml:space="preserve">The Supreme Court has repeatedly laid down the </w:t>
      </w:r>
      <w:proofErr w:type="spellStart"/>
      <w:r w:rsidRPr="00222605">
        <w:rPr>
          <w:rFonts w:ascii="Century Gothic" w:hAnsi="Century Gothic" w:cs="Arial"/>
        </w:rPr>
        <w:t>well established</w:t>
      </w:r>
      <w:proofErr w:type="spellEnd"/>
      <w:r w:rsidRPr="00222605">
        <w:rPr>
          <w:rFonts w:ascii="Century Gothic" w:hAnsi="Century Gothic" w:cs="Arial"/>
        </w:rPr>
        <w:t xml:space="preserve"> principles</w:t>
      </w:r>
    </w:p>
    <w:p w:rsidR="0066389F" w:rsidRPr="00222605" w:rsidRDefault="0066389F" w:rsidP="00222605">
      <w:pPr>
        <w:pStyle w:val="NormalWeb"/>
        <w:spacing w:line="276" w:lineRule="auto"/>
        <w:ind w:left="1440"/>
        <w:rPr>
          <w:rFonts w:ascii="Century Gothic" w:hAnsi="Century Gothic" w:cs="Arial"/>
        </w:rPr>
      </w:pPr>
      <w:r w:rsidRPr="00222605">
        <w:rPr>
          <w:rFonts w:ascii="Century Gothic" w:hAnsi="Century Gothic" w:cs="Arial"/>
        </w:rPr>
        <w:t xml:space="preserve">4. Haryana </w:t>
      </w:r>
      <w:proofErr w:type="spellStart"/>
      <w:r w:rsidRPr="00222605">
        <w:rPr>
          <w:rFonts w:ascii="Century Gothic" w:hAnsi="Century Gothic" w:cs="Arial"/>
        </w:rPr>
        <w:t>Brewaries</w:t>
      </w:r>
      <w:proofErr w:type="spellEnd"/>
      <w:r w:rsidRPr="00222605">
        <w:rPr>
          <w:rFonts w:ascii="Century Gothic" w:hAnsi="Century Gothic" w:cs="Arial"/>
        </w:rPr>
        <w:t xml:space="preserve"> Ltd. v. </w:t>
      </w:r>
      <w:proofErr w:type="spellStart"/>
      <w:r w:rsidRPr="00222605">
        <w:rPr>
          <w:rFonts w:ascii="Century Gothic" w:hAnsi="Century Gothic" w:cs="Arial"/>
        </w:rPr>
        <w:t>Aluminium</w:t>
      </w:r>
      <w:proofErr w:type="spellEnd"/>
      <w:r w:rsidRPr="00222605">
        <w:rPr>
          <w:rFonts w:ascii="Century Gothic" w:hAnsi="Century Gothic" w:cs="Arial"/>
        </w:rPr>
        <w:t xml:space="preserve"> Manufacturing Co. Ltd., A. I. R. 1980 Delhi 311.</w:t>
      </w:r>
    </w:p>
    <w:p w:rsidR="0066389F" w:rsidRPr="00222605" w:rsidRDefault="0066389F" w:rsidP="00222605">
      <w:pPr>
        <w:pStyle w:val="NormalWeb"/>
        <w:spacing w:line="276" w:lineRule="auto"/>
        <w:ind w:left="1440"/>
        <w:rPr>
          <w:rFonts w:ascii="Century Gothic" w:hAnsi="Century Gothic" w:cs="Arial"/>
        </w:rPr>
      </w:pPr>
      <w:proofErr w:type="gramStart"/>
      <w:r w:rsidRPr="00222605">
        <w:rPr>
          <w:rFonts w:ascii="Century Gothic" w:hAnsi="Century Gothic" w:cs="Arial"/>
        </w:rPr>
        <w:t xml:space="preserve">5. </w:t>
      </w:r>
      <w:proofErr w:type="spellStart"/>
      <w:r w:rsidRPr="00222605">
        <w:rPr>
          <w:rFonts w:ascii="Century Gothic" w:hAnsi="Century Gothic" w:cs="Arial"/>
        </w:rPr>
        <w:t>Inderjit</w:t>
      </w:r>
      <w:proofErr w:type="spellEnd"/>
      <w:r w:rsidRPr="00222605">
        <w:rPr>
          <w:rFonts w:ascii="Century Gothic" w:hAnsi="Century Gothic" w:cs="Arial"/>
        </w:rPr>
        <w:t xml:space="preserve"> </w:t>
      </w:r>
      <w:proofErr w:type="spellStart"/>
      <w:r w:rsidRPr="00222605">
        <w:rPr>
          <w:rFonts w:ascii="Century Gothic" w:hAnsi="Century Gothic" w:cs="Arial"/>
        </w:rPr>
        <w:t>Sahdeo</w:t>
      </w:r>
      <w:proofErr w:type="spellEnd"/>
      <w:r w:rsidRPr="00222605">
        <w:rPr>
          <w:rFonts w:ascii="Century Gothic" w:hAnsi="Century Gothic" w:cs="Arial"/>
        </w:rPr>
        <w:t xml:space="preserve"> v. Ram Singh, A. I. R. 1980 Delhi 97: 1980 </w:t>
      </w:r>
      <w:proofErr w:type="spellStart"/>
      <w:r w:rsidRPr="00222605">
        <w:rPr>
          <w:rFonts w:ascii="Century Gothic" w:hAnsi="Century Gothic" w:cs="Arial"/>
        </w:rPr>
        <w:t>Rajdhani</w:t>
      </w:r>
      <w:proofErr w:type="spellEnd"/>
      <w:r w:rsidRPr="00222605">
        <w:rPr>
          <w:rFonts w:ascii="Century Gothic" w:hAnsi="Century Gothic" w:cs="Arial"/>
        </w:rPr>
        <w:t xml:space="preserve"> L. R. 410.</w:t>
      </w:r>
      <w:proofErr w:type="gramEnd"/>
    </w:p>
    <w:p w:rsidR="0066389F" w:rsidRPr="00222605" w:rsidRDefault="0066389F" w:rsidP="00222605">
      <w:pPr>
        <w:pStyle w:val="NormalWeb"/>
        <w:spacing w:line="276" w:lineRule="auto"/>
        <w:ind w:left="1440"/>
        <w:rPr>
          <w:rFonts w:ascii="Century Gothic" w:hAnsi="Century Gothic" w:cs="Arial"/>
        </w:rPr>
      </w:pPr>
      <w:r w:rsidRPr="00222605">
        <w:rPr>
          <w:rFonts w:ascii="Century Gothic" w:hAnsi="Century Gothic" w:cs="Arial"/>
        </w:rPr>
        <w:t xml:space="preserve">6. Haryana </w:t>
      </w:r>
      <w:proofErr w:type="spellStart"/>
      <w:r w:rsidRPr="00222605">
        <w:rPr>
          <w:rFonts w:ascii="Century Gothic" w:hAnsi="Century Gothic" w:cs="Arial"/>
        </w:rPr>
        <w:t>Brewaries</w:t>
      </w:r>
      <w:proofErr w:type="spellEnd"/>
      <w:r w:rsidRPr="00222605">
        <w:rPr>
          <w:rFonts w:ascii="Century Gothic" w:hAnsi="Century Gothic" w:cs="Arial"/>
        </w:rPr>
        <w:t xml:space="preserve"> Ltd. v. </w:t>
      </w:r>
      <w:proofErr w:type="spellStart"/>
      <w:r w:rsidRPr="00222605">
        <w:rPr>
          <w:rFonts w:ascii="Century Gothic" w:hAnsi="Century Gothic" w:cs="Arial"/>
        </w:rPr>
        <w:t>Aluminium</w:t>
      </w:r>
      <w:proofErr w:type="spellEnd"/>
      <w:r w:rsidRPr="00222605">
        <w:rPr>
          <w:rFonts w:ascii="Century Gothic" w:hAnsi="Century Gothic" w:cs="Arial"/>
        </w:rPr>
        <w:t xml:space="preserve"> Manufacturing Co. Ltd., A. I. R. 1980 Delhi 311.</w:t>
      </w:r>
    </w:p>
    <w:p w:rsidR="0066389F" w:rsidRPr="00222605" w:rsidRDefault="0066389F" w:rsidP="00222605">
      <w:pPr>
        <w:pStyle w:val="NormalWeb"/>
        <w:spacing w:line="276" w:lineRule="auto"/>
        <w:ind w:left="1440"/>
        <w:rPr>
          <w:rFonts w:ascii="Century Gothic" w:hAnsi="Century Gothic" w:cs="Arial"/>
        </w:rPr>
      </w:pPr>
      <w:proofErr w:type="gramStart"/>
      <w:r w:rsidRPr="00222605">
        <w:rPr>
          <w:rFonts w:ascii="Century Gothic" w:hAnsi="Century Gothic" w:cs="Arial"/>
        </w:rPr>
        <w:t xml:space="preserve">7. </w:t>
      </w:r>
      <w:proofErr w:type="spellStart"/>
      <w:r w:rsidRPr="00222605">
        <w:rPr>
          <w:rFonts w:ascii="Century Gothic" w:hAnsi="Century Gothic" w:cs="Arial"/>
        </w:rPr>
        <w:t>Fateh</w:t>
      </w:r>
      <w:proofErr w:type="spellEnd"/>
      <w:r w:rsidRPr="00222605">
        <w:rPr>
          <w:rFonts w:ascii="Century Gothic" w:hAnsi="Century Gothic" w:cs="Arial"/>
        </w:rPr>
        <w:t xml:space="preserve"> </w:t>
      </w:r>
      <w:proofErr w:type="spellStart"/>
      <w:r w:rsidRPr="00222605">
        <w:rPr>
          <w:rFonts w:ascii="Century Gothic" w:hAnsi="Century Gothic" w:cs="Arial"/>
        </w:rPr>
        <w:t>Lal</w:t>
      </w:r>
      <w:proofErr w:type="spellEnd"/>
      <w:r w:rsidRPr="00222605">
        <w:rPr>
          <w:rFonts w:ascii="Century Gothic" w:hAnsi="Century Gothic" w:cs="Arial"/>
        </w:rPr>
        <w:t xml:space="preserve"> v. Sunder </w:t>
      </w:r>
      <w:proofErr w:type="spellStart"/>
      <w:r w:rsidRPr="00222605">
        <w:rPr>
          <w:rFonts w:ascii="Century Gothic" w:hAnsi="Century Gothic" w:cs="Arial"/>
        </w:rPr>
        <w:t>Lal</w:t>
      </w:r>
      <w:proofErr w:type="spellEnd"/>
      <w:r w:rsidRPr="00222605">
        <w:rPr>
          <w:rFonts w:ascii="Century Gothic" w:hAnsi="Century Gothic" w:cs="Arial"/>
        </w:rPr>
        <w:t>, A. I. R. 1980 Raj.</w:t>
      </w:r>
      <w:proofErr w:type="gramEnd"/>
      <w:r w:rsidRPr="00222605">
        <w:rPr>
          <w:rFonts w:ascii="Century Gothic" w:hAnsi="Century Gothic" w:cs="Arial"/>
        </w:rPr>
        <w:t xml:space="preserve"> </w:t>
      </w:r>
      <w:proofErr w:type="gramStart"/>
      <w:r w:rsidRPr="00222605">
        <w:rPr>
          <w:rFonts w:ascii="Century Gothic" w:hAnsi="Century Gothic" w:cs="Arial"/>
        </w:rPr>
        <w:t>220: 1980 W. L. N. 188.</w:t>
      </w:r>
      <w:proofErr w:type="gramEnd"/>
    </w:p>
    <w:p w:rsidR="0066389F" w:rsidRPr="00222605" w:rsidRDefault="0066389F" w:rsidP="00222605">
      <w:pPr>
        <w:pStyle w:val="NormalWeb"/>
        <w:spacing w:line="276" w:lineRule="auto"/>
        <w:rPr>
          <w:rFonts w:ascii="Century Gothic" w:hAnsi="Century Gothic" w:cs="Arial"/>
        </w:rPr>
      </w:pPr>
      <w:proofErr w:type="gramStart"/>
      <w:r w:rsidRPr="00222605">
        <w:rPr>
          <w:rFonts w:ascii="Century Gothic" w:hAnsi="Century Gothic" w:cs="Arial"/>
        </w:rPr>
        <w:t>which</w:t>
      </w:r>
      <w:proofErr w:type="gramEnd"/>
      <w:r w:rsidRPr="00222605">
        <w:rPr>
          <w:rFonts w:ascii="Century Gothic" w:hAnsi="Century Gothic" w:cs="Arial"/>
        </w:rPr>
        <w:t xml:space="preserve"> govern jurisdiction of the High Court under Section 115 C. P. C. These principles were ignored by the High Court in interfering with the discretionary order after a very detailed discussion of the facts of the case, differing on a pure question, of fact — whether the </w:t>
      </w:r>
      <w:proofErr w:type="spellStart"/>
      <w:r w:rsidRPr="00222605">
        <w:rPr>
          <w:rFonts w:ascii="Century Gothic" w:hAnsi="Century Gothic" w:cs="Arial"/>
        </w:rPr>
        <w:t>defences</w:t>
      </w:r>
      <w:proofErr w:type="spellEnd"/>
      <w:r w:rsidRPr="00222605">
        <w:rPr>
          <w:rFonts w:ascii="Century Gothic" w:hAnsi="Century Gothic" w:cs="Arial"/>
        </w:rPr>
        <w:t xml:space="preserve"> could be honest and </w:t>
      </w:r>
      <w:proofErr w:type="spellStart"/>
      <w:r w:rsidRPr="00222605">
        <w:rPr>
          <w:rFonts w:ascii="Century Gothic" w:hAnsi="Century Gothic" w:cs="Arial"/>
          <w:i/>
          <w:iCs/>
        </w:rPr>
        <w:t>bonafide</w:t>
      </w:r>
      <w:proofErr w:type="spellEnd"/>
      <w:r w:rsidRPr="00222605">
        <w:rPr>
          <w:rFonts w:ascii="Century Gothic" w:hAnsi="Century Gothic" w:cs="Arial"/>
          <w:i/>
          <w:iCs/>
        </w:rPr>
        <w:t xml:space="preserve">. </w:t>
      </w:r>
      <w:r w:rsidRPr="00222605">
        <w:rPr>
          <w:rFonts w:ascii="Century Gothic" w:hAnsi="Century Gothic" w:cs="Arial"/>
        </w:rPr>
        <w:t xml:space="preserve">Any decision on such a question even before evidence has been led by the two </w:t>
      </w:r>
      <w:proofErr w:type="gramStart"/>
      <w:r w:rsidRPr="00222605">
        <w:rPr>
          <w:rFonts w:ascii="Century Gothic" w:hAnsi="Century Gothic" w:cs="Arial"/>
        </w:rPr>
        <w:t>sides,</w:t>
      </w:r>
      <w:proofErr w:type="gramEnd"/>
      <w:r w:rsidRPr="00222605">
        <w:rPr>
          <w:rFonts w:ascii="Century Gothic" w:hAnsi="Century Gothic" w:cs="Arial"/>
        </w:rPr>
        <w:t xml:space="preserve"> is generally hazardous. It is not fair to pronounce a categorical opinion on such a matter before the evidence of the parties is taken so that its effects could be examined. In the instant case, the defendant had denied, </w:t>
      </w:r>
      <w:r w:rsidRPr="00222605">
        <w:rPr>
          <w:rFonts w:ascii="Century Gothic" w:hAnsi="Century Gothic" w:cs="Arial"/>
          <w:i/>
          <w:iCs/>
        </w:rPr>
        <w:t xml:space="preserve">inter alia, </w:t>
      </w:r>
      <w:r w:rsidRPr="00222605">
        <w:rPr>
          <w:rFonts w:ascii="Century Gothic" w:hAnsi="Century Gothic" w:cs="Arial"/>
        </w:rPr>
        <w:t xml:space="preserve">liability to pay anything to the plaintiff for an alleged supply of goods. It is only in cases where the </w:t>
      </w:r>
      <w:proofErr w:type="spellStart"/>
      <w:r w:rsidRPr="00222605">
        <w:rPr>
          <w:rFonts w:ascii="Century Gothic" w:hAnsi="Century Gothic" w:cs="Arial"/>
        </w:rPr>
        <w:t>defence</w:t>
      </w:r>
      <w:proofErr w:type="spellEnd"/>
      <w:r w:rsidRPr="00222605">
        <w:rPr>
          <w:rFonts w:ascii="Century Gothic" w:hAnsi="Century Gothic" w:cs="Arial"/>
        </w:rPr>
        <w:t xml:space="preserve"> is patently dishonest or so unreasonable that it could not reasonably be expected to succeed that the exercise of discretion by the trial court to grant leave unconditionally may be questioned. There is no such ground of interference covered by Section 115 C. P. C.8</w:t>
      </w:r>
    </w:p>
    <w:p w:rsidR="0066389F" w:rsidRPr="00222605" w:rsidRDefault="0066389F" w:rsidP="00222605">
      <w:pPr>
        <w:pStyle w:val="NormalWeb"/>
        <w:spacing w:line="276" w:lineRule="auto"/>
        <w:rPr>
          <w:rFonts w:ascii="Century Gothic" w:hAnsi="Century Gothic" w:cs="Arial"/>
          <w:b/>
          <w:bCs/>
        </w:rPr>
      </w:pPr>
      <w:r w:rsidRPr="00222605">
        <w:rPr>
          <w:rFonts w:ascii="Century Gothic" w:hAnsi="Century Gothic" w:cs="Arial"/>
          <w:b/>
          <w:bCs/>
        </w:rPr>
        <w:t>SUMMARY SUIT UNDER ORDR 37, C. P. C. FOR RECOVERY OF AMOUNT</w:t>
      </w:r>
    </w:p>
    <w:p w:rsidR="0066389F" w:rsidRPr="00222605" w:rsidRDefault="0066389F" w:rsidP="00222605">
      <w:pPr>
        <w:pStyle w:val="NormalWeb"/>
        <w:spacing w:line="276" w:lineRule="auto"/>
        <w:rPr>
          <w:rFonts w:ascii="Century Gothic" w:hAnsi="Century Gothic" w:cs="Arial"/>
        </w:rPr>
      </w:pPr>
      <w:r w:rsidRPr="00222605">
        <w:rPr>
          <w:rFonts w:ascii="Century Gothic" w:hAnsi="Century Gothic" w:cs="Arial"/>
        </w:rPr>
        <w:t xml:space="preserve">The </w:t>
      </w:r>
      <w:proofErr w:type="spellStart"/>
      <w:r w:rsidRPr="00222605">
        <w:rPr>
          <w:rFonts w:ascii="Century Gothic" w:hAnsi="Century Gothic" w:cs="Arial"/>
        </w:rPr>
        <w:t>cheques</w:t>
      </w:r>
      <w:proofErr w:type="spellEnd"/>
      <w:r w:rsidRPr="00222605">
        <w:rPr>
          <w:rFonts w:ascii="Century Gothic" w:hAnsi="Century Gothic" w:cs="Arial"/>
        </w:rPr>
        <w:t xml:space="preserve"> were </w:t>
      </w:r>
      <w:proofErr w:type="spellStart"/>
      <w:r w:rsidRPr="00222605">
        <w:rPr>
          <w:rFonts w:ascii="Century Gothic" w:hAnsi="Century Gothic" w:cs="Arial"/>
        </w:rPr>
        <w:t>dishonoured</w:t>
      </w:r>
      <w:proofErr w:type="spellEnd"/>
      <w:r w:rsidRPr="00222605">
        <w:rPr>
          <w:rFonts w:ascii="Century Gothic" w:hAnsi="Century Gothic" w:cs="Arial"/>
        </w:rPr>
        <w:t xml:space="preserve"> in Delhi and more so the demand draft was made payable at Delhi. A part of cause of action having arisen at Delhi, the Delhi courts have the jurisdiction.9</w:t>
      </w:r>
    </w:p>
    <w:p w:rsidR="0066389F" w:rsidRPr="00222605" w:rsidRDefault="0066389F" w:rsidP="00222605">
      <w:pPr>
        <w:pStyle w:val="NormalWeb"/>
        <w:spacing w:line="276" w:lineRule="auto"/>
        <w:rPr>
          <w:rFonts w:ascii="Century Gothic" w:hAnsi="Century Gothic" w:cs="Arial"/>
        </w:rPr>
      </w:pPr>
      <w:r w:rsidRPr="00222605">
        <w:rPr>
          <w:rFonts w:ascii="Century Gothic" w:hAnsi="Century Gothic" w:cs="Arial"/>
        </w:rPr>
        <w:lastRenderedPageBreak/>
        <w:t xml:space="preserve">In the present case, it is not clear whether the document is an indemnity or a guarantee. In any case there is no unconditional bank-guarantee. Hence leave to defend should have been granted in a summary trial suit under Order 37, </w:t>
      </w:r>
      <w:r w:rsidRPr="00222605">
        <w:rPr>
          <w:rFonts w:ascii="Century Gothic" w:hAnsi="Century Gothic" w:cs="Arial"/>
        </w:rPr>
        <w:br/>
        <w:t>CPC 1908.10</w:t>
      </w:r>
    </w:p>
    <w:p w:rsidR="0066389F" w:rsidRPr="00222605" w:rsidRDefault="0066389F" w:rsidP="00222605">
      <w:pPr>
        <w:pStyle w:val="NormalWeb"/>
        <w:spacing w:line="276" w:lineRule="auto"/>
        <w:ind w:left="1440"/>
        <w:rPr>
          <w:rFonts w:ascii="Century Gothic" w:hAnsi="Century Gothic" w:cs="Arial"/>
        </w:rPr>
      </w:pPr>
      <w:r w:rsidRPr="00222605">
        <w:rPr>
          <w:rFonts w:ascii="Century Gothic" w:hAnsi="Century Gothic" w:cs="Arial"/>
        </w:rPr>
        <w:t xml:space="preserve">8. M/s. </w:t>
      </w:r>
      <w:proofErr w:type="spellStart"/>
      <w:r w:rsidRPr="00222605">
        <w:rPr>
          <w:rFonts w:ascii="Century Gothic" w:hAnsi="Century Gothic" w:cs="Arial"/>
        </w:rPr>
        <w:t>Mechelec</w:t>
      </w:r>
      <w:proofErr w:type="spellEnd"/>
      <w:r w:rsidRPr="00222605">
        <w:rPr>
          <w:rFonts w:ascii="Century Gothic" w:hAnsi="Century Gothic" w:cs="Arial"/>
        </w:rPr>
        <w:t xml:space="preserve"> Engineers &amp; Manufacturers v. M/s. Basic Equipment Corporation, (1976) 4 </w:t>
      </w:r>
      <w:proofErr w:type="gramStart"/>
      <w:r w:rsidRPr="00222605">
        <w:rPr>
          <w:rFonts w:ascii="Century Gothic" w:hAnsi="Century Gothic" w:cs="Arial"/>
        </w:rPr>
        <w:t>S..</w:t>
      </w:r>
      <w:proofErr w:type="gramEnd"/>
      <w:r w:rsidRPr="00222605">
        <w:rPr>
          <w:rFonts w:ascii="Century Gothic" w:hAnsi="Century Gothic" w:cs="Arial"/>
        </w:rPr>
        <w:t xml:space="preserve"> C. C. 687: A. I. R. 1977 S. C. 577: (1977) 1 S. C. R. 1060: (1977) S. C. W. R. 287: 1976 U. J. (S. C. ) 953.</w:t>
      </w:r>
    </w:p>
    <w:p w:rsidR="0066389F" w:rsidRPr="00222605" w:rsidRDefault="0066389F" w:rsidP="00222605">
      <w:pPr>
        <w:pStyle w:val="NormalWeb"/>
        <w:spacing w:line="276" w:lineRule="auto"/>
        <w:ind w:left="1440"/>
        <w:rPr>
          <w:rFonts w:ascii="Century Gothic" w:hAnsi="Century Gothic" w:cs="Arial"/>
        </w:rPr>
      </w:pPr>
      <w:r w:rsidRPr="00222605">
        <w:rPr>
          <w:rFonts w:ascii="Century Gothic" w:hAnsi="Century Gothic" w:cs="Arial"/>
        </w:rPr>
        <w:t xml:space="preserve">9. K. S. </w:t>
      </w:r>
      <w:proofErr w:type="spellStart"/>
      <w:r w:rsidRPr="00222605">
        <w:rPr>
          <w:rFonts w:ascii="Century Gothic" w:hAnsi="Century Gothic" w:cs="Arial"/>
        </w:rPr>
        <w:t>Wahi</w:t>
      </w:r>
      <w:proofErr w:type="spellEnd"/>
      <w:r w:rsidRPr="00222605">
        <w:rPr>
          <w:rFonts w:ascii="Century Gothic" w:hAnsi="Century Gothic" w:cs="Arial"/>
        </w:rPr>
        <w:t xml:space="preserve"> v. Ganga Exports, 2001 </w:t>
      </w:r>
      <w:proofErr w:type="gramStart"/>
      <w:r w:rsidRPr="00222605">
        <w:rPr>
          <w:rFonts w:ascii="Century Gothic" w:hAnsi="Century Gothic" w:cs="Arial"/>
        </w:rPr>
        <w:t>-(</w:t>
      </w:r>
      <w:proofErr w:type="gramEnd"/>
      <w:r w:rsidRPr="00222605">
        <w:rPr>
          <w:rFonts w:ascii="Century Gothic" w:hAnsi="Century Gothic" w:cs="Arial"/>
        </w:rPr>
        <w:t>4) CCC 211 (Del. ).</w:t>
      </w:r>
    </w:p>
    <w:p w:rsidR="0066389F" w:rsidRPr="00222605" w:rsidRDefault="0066389F" w:rsidP="00222605">
      <w:pPr>
        <w:pStyle w:val="NormalWeb"/>
        <w:spacing w:line="276" w:lineRule="auto"/>
        <w:ind w:left="1440"/>
        <w:rPr>
          <w:rFonts w:ascii="Century Gothic" w:hAnsi="Century Gothic" w:cs="Arial"/>
        </w:rPr>
      </w:pPr>
      <w:r w:rsidRPr="00222605">
        <w:rPr>
          <w:rFonts w:ascii="Century Gothic" w:hAnsi="Century Gothic" w:cs="Arial"/>
        </w:rPr>
        <w:t xml:space="preserve">10. State Bank of </w:t>
      </w:r>
      <w:proofErr w:type="spellStart"/>
      <w:r w:rsidRPr="00222605">
        <w:rPr>
          <w:rFonts w:ascii="Century Gothic" w:hAnsi="Century Gothic" w:cs="Arial"/>
        </w:rPr>
        <w:t>Saurashtra</w:t>
      </w:r>
      <w:proofErr w:type="spellEnd"/>
      <w:r w:rsidRPr="00222605">
        <w:rPr>
          <w:rFonts w:ascii="Century Gothic" w:hAnsi="Century Gothic" w:cs="Arial"/>
        </w:rPr>
        <w:t xml:space="preserve"> v. M/s. </w:t>
      </w:r>
      <w:proofErr w:type="spellStart"/>
      <w:r w:rsidRPr="00222605">
        <w:rPr>
          <w:rFonts w:ascii="Century Gothic" w:hAnsi="Century Gothic" w:cs="Arial"/>
        </w:rPr>
        <w:t>Ashit</w:t>
      </w:r>
      <w:proofErr w:type="spellEnd"/>
      <w:r w:rsidRPr="00222605">
        <w:rPr>
          <w:rFonts w:ascii="Century Gothic" w:hAnsi="Century Gothic" w:cs="Arial"/>
        </w:rPr>
        <w:t xml:space="preserve"> Shipping Services (P) Ltd., 2002 (2) CCC 131 (SC).</w:t>
      </w:r>
    </w:p>
    <w:p w:rsidR="0066389F" w:rsidRPr="00222605" w:rsidRDefault="0066389F" w:rsidP="00222605">
      <w:pPr>
        <w:spacing w:line="276" w:lineRule="auto"/>
        <w:rPr>
          <w:rFonts w:ascii="Century Gothic" w:hAnsi="Century Gothic" w:cs="Arial"/>
        </w:rPr>
      </w:pPr>
    </w:p>
    <w:bookmarkEnd w:id="0"/>
    <w:p w:rsidR="00926DB9" w:rsidRPr="00222605" w:rsidRDefault="00926DB9" w:rsidP="00222605">
      <w:pPr>
        <w:spacing w:line="276" w:lineRule="auto"/>
        <w:rPr>
          <w:rFonts w:ascii="Century Gothic" w:hAnsi="Century Gothic" w:cs="Arial"/>
        </w:rPr>
      </w:pPr>
    </w:p>
    <w:sectPr w:rsidR="00926DB9" w:rsidRPr="00222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E1"/>
    <w:rsid w:val="001A1FE1"/>
    <w:rsid w:val="00222605"/>
    <w:rsid w:val="0066389F"/>
    <w:rsid w:val="008548C4"/>
    <w:rsid w:val="0092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89F"/>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6389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89F"/>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638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ORDER%2037%20RULE%201,%20C.%20P.%20C.%20&#8212;%20SUIT%20FOR%20RECOVERY%20OF%20AMOUNT%20BASED%20ON%20A%20NEGOTIABLE%20INSTR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ORDER 37 RULE 1, C. P. C. — SUIT FOR RECOVERY OF AMOUNT BASED ON A NEGOTIABLE INSTRUMENT</Template>
  <TotalTime>1</TotalTime>
  <Pages>7</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2024-06-15T11:59:00Z</dcterms:created>
  <dcterms:modified xsi:type="dcterms:W3CDTF">2024-06-15T11:59:00Z</dcterms:modified>
</cp:coreProperties>
</file>