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A5" w:rsidRPr="006E3508" w:rsidRDefault="00025FA5" w:rsidP="006E3508">
      <w:pPr>
        <w:pStyle w:val="NormalWeb"/>
        <w:spacing w:line="276" w:lineRule="auto"/>
        <w:jc w:val="center"/>
        <w:rPr>
          <w:rFonts w:ascii="Century Gothic" w:hAnsi="Century Gothic" w:cs="Arial"/>
          <w:b/>
          <w:bCs/>
          <w:szCs w:val="22"/>
        </w:rPr>
      </w:pPr>
      <w:bookmarkStart w:id="0" w:name="_GoBack"/>
      <w:proofErr w:type="gramStart"/>
      <w:r w:rsidRPr="006E3508">
        <w:rPr>
          <w:rFonts w:ascii="Century Gothic" w:hAnsi="Century Gothic" w:cs="Arial"/>
          <w:b/>
          <w:bCs/>
          <w:szCs w:val="22"/>
        </w:rPr>
        <w:t>APPLICATION UNDER SECTION 151 C. P. C.</w:t>
      </w:r>
      <w:proofErr w:type="gramEnd"/>
    </w:p>
    <w:p w:rsidR="00025FA5" w:rsidRPr="006E3508" w:rsidRDefault="00025FA5" w:rsidP="006E3508">
      <w:pPr>
        <w:pStyle w:val="NormalWeb"/>
        <w:spacing w:line="276" w:lineRule="auto"/>
        <w:rPr>
          <w:rFonts w:ascii="Century Gothic" w:hAnsi="Century Gothic" w:cs="Arial"/>
          <w:szCs w:val="22"/>
        </w:rPr>
      </w:pPr>
      <w:proofErr w:type="gramStart"/>
      <w:r w:rsidRPr="006E3508">
        <w:rPr>
          <w:rFonts w:ascii="Century Gothic" w:hAnsi="Century Gothic" w:cs="Arial"/>
          <w:szCs w:val="22"/>
        </w:rPr>
        <w:t>IN THE COURT OF MUNSIF............................</w:t>
      </w:r>
      <w:proofErr w:type="gramEnd"/>
    </w:p>
    <w:p w:rsidR="00025FA5" w:rsidRPr="006E3508" w:rsidRDefault="00025FA5" w:rsidP="006E3508">
      <w:pPr>
        <w:pStyle w:val="NormalWeb"/>
        <w:spacing w:line="276" w:lineRule="auto"/>
        <w:rPr>
          <w:rFonts w:ascii="Century Gothic" w:hAnsi="Century Gothic" w:cs="Arial"/>
          <w:szCs w:val="22"/>
        </w:rPr>
      </w:pPr>
      <w:r w:rsidRPr="006E3508">
        <w:rPr>
          <w:rFonts w:ascii="Century Gothic" w:hAnsi="Century Gothic" w:cs="Arial"/>
          <w:szCs w:val="22"/>
        </w:rPr>
        <w:t xml:space="preserve">Civil </w:t>
      </w:r>
      <w:proofErr w:type="spellStart"/>
      <w:r w:rsidRPr="006E3508">
        <w:rPr>
          <w:rFonts w:ascii="Century Gothic" w:hAnsi="Century Gothic" w:cs="Arial"/>
          <w:szCs w:val="22"/>
        </w:rPr>
        <w:t>Misc</w:t>
      </w:r>
      <w:proofErr w:type="spellEnd"/>
      <w:r w:rsidRPr="006E3508">
        <w:rPr>
          <w:rFonts w:ascii="Century Gothic" w:hAnsi="Century Gothic" w:cs="Arial"/>
          <w:szCs w:val="22"/>
        </w:rPr>
        <w:t xml:space="preserve"> Case No........... of 19............................</w:t>
      </w:r>
    </w:p>
    <w:p w:rsidR="00025FA5" w:rsidRPr="006E3508" w:rsidRDefault="00025FA5" w:rsidP="006E3508">
      <w:pPr>
        <w:pStyle w:val="NormalWeb"/>
        <w:spacing w:line="276" w:lineRule="auto"/>
        <w:rPr>
          <w:rFonts w:ascii="Century Gothic" w:hAnsi="Century Gothic" w:cs="Arial"/>
          <w:szCs w:val="22"/>
        </w:rPr>
      </w:pPr>
      <w:r w:rsidRPr="006E3508">
        <w:rPr>
          <w:rFonts w:ascii="Century Gothic" w:hAnsi="Century Gothic" w:cs="Arial"/>
          <w:szCs w:val="22"/>
        </w:rPr>
        <w:t>....................................................................... Applicant</w:t>
      </w:r>
    </w:p>
    <w:p w:rsidR="00025FA5" w:rsidRPr="006E3508" w:rsidRDefault="00025FA5" w:rsidP="006E3508">
      <w:pPr>
        <w:pStyle w:val="NormalWeb"/>
        <w:spacing w:line="276" w:lineRule="auto"/>
        <w:jc w:val="center"/>
        <w:rPr>
          <w:rFonts w:ascii="Century Gothic" w:hAnsi="Century Gothic" w:cs="Arial"/>
          <w:i/>
          <w:iCs/>
          <w:szCs w:val="22"/>
        </w:rPr>
      </w:pPr>
      <w:r w:rsidRPr="006E3508">
        <w:rPr>
          <w:rFonts w:ascii="Century Gothic" w:hAnsi="Century Gothic" w:cs="Arial"/>
          <w:i/>
          <w:iCs/>
          <w:szCs w:val="22"/>
        </w:rPr>
        <w:t xml:space="preserve">Versus </w:t>
      </w:r>
    </w:p>
    <w:p w:rsidR="00025FA5" w:rsidRPr="006E3508" w:rsidRDefault="00025FA5" w:rsidP="006E3508">
      <w:pPr>
        <w:pStyle w:val="NormalWeb"/>
        <w:spacing w:line="276" w:lineRule="auto"/>
        <w:rPr>
          <w:rFonts w:ascii="Century Gothic" w:hAnsi="Century Gothic" w:cs="Arial"/>
          <w:szCs w:val="22"/>
        </w:rPr>
      </w:pPr>
      <w:r w:rsidRPr="006E3508">
        <w:rPr>
          <w:rFonts w:ascii="Century Gothic" w:hAnsi="Century Gothic" w:cs="Arial"/>
          <w:szCs w:val="22"/>
        </w:rPr>
        <w:t>................................................................. Respondents</w:t>
      </w:r>
      <w:proofErr w:type="gramStart"/>
      <w:r w:rsidRPr="006E3508">
        <w:rPr>
          <w:rFonts w:ascii="Century Gothic" w:hAnsi="Century Gothic" w:cs="Arial"/>
          <w:szCs w:val="22"/>
        </w:rPr>
        <w:t>..</w:t>
      </w:r>
      <w:proofErr w:type="gramEnd"/>
    </w:p>
    <w:p w:rsidR="00025FA5" w:rsidRPr="006E3508" w:rsidRDefault="00025FA5" w:rsidP="006E3508">
      <w:pPr>
        <w:pStyle w:val="NormalWeb"/>
        <w:spacing w:line="276" w:lineRule="auto"/>
        <w:rPr>
          <w:rFonts w:ascii="Century Gothic" w:hAnsi="Century Gothic" w:cs="Arial"/>
          <w:szCs w:val="22"/>
        </w:rPr>
      </w:pPr>
      <w:proofErr w:type="gramStart"/>
      <w:r w:rsidRPr="006E3508">
        <w:rPr>
          <w:rFonts w:ascii="Century Gothic" w:hAnsi="Century Gothic" w:cs="Arial"/>
          <w:szCs w:val="22"/>
        </w:rPr>
        <w:t>Application U/s 151 C. P. C.</w:t>
      </w:r>
      <w:proofErr w:type="gramEnd"/>
      <w:r w:rsidRPr="006E3508">
        <w:rPr>
          <w:rFonts w:ascii="Century Gothic" w:hAnsi="Century Gothic" w:cs="Arial"/>
          <w:szCs w:val="22"/>
        </w:rPr>
        <w:t xml:space="preserve"> </w:t>
      </w:r>
    </w:p>
    <w:p w:rsidR="00025FA5" w:rsidRPr="006E3508" w:rsidRDefault="00025FA5" w:rsidP="006E3508">
      <w:pPr>
        <w:pStyle w:val="NormalWeb"/>
        <w:spacing w:line="276" w:lineRule="auto"/>
        <w:rPr>
          <w:rFonts w:ascii="Century Gothic" w:hAnsi="Century Gothic" w:cs="Arial"/>
          <w:szCs w:val="22"/>
        </w:rPr>
      </w:pPr>
      <w:r w:rsidRPr="006E3508">
        <w:rPr>
          <w:rFonts w:ascii="Century Gothic" w:hAnsi="Century Gothic" w:cs="Arial"/>
          <w:szCs w:val="22"/>
        </w:rPr>
        <w:t>Sir,</w:t>
      </w:r>
    </w:p>
    <w:p w:rsidR="00025FA5" w:rsidRPr="006E3508" w:rsidRDefault="00025FA5" w:rsidP="006E3508">
      <w:pPr>
        <w:pStyle w:val="NormalWeb"/>
        <w:spacing w:line="276" w:lineRule="auto"/>
        <w:jc w:val="both"/>
        <w:rPr>
          <w:rFonts w:ascii="Century Gothic" w:hAnsi="Century Gothic" w:cs="Arial"/>
          <w:szCs w:val="22"/>
        </w:rPr>
      </w:pPr>
      <w:r w:rsidRPr="006E3508">
        <w:rPr>
          <w:rFonts w:ascii="Century Gothic" w:hAnsi="Century Gothic" w:cs="Arial"/>
          <w:szCs w:val="22"/>
        </w:rPr>
        <w:t>The applicant most respectfully submits as under:</w:t>
      </w:r>
    </w:p>
    <w:p w:rsidR="00025FA5" w:rsidRPr="006E3508" w:rsidRDefault="00025FA5" w:rsidP="006E3508">
      <w:pPr>
        <w:pStyle w:val="NormalWeb"/>
        <w:spacing w:line="276" w:lineRule="auto"/>
        <w:jc w:val="both"/>
        <w:rPr>
          <w:rFonts w:ascii="Century Gothic" w:hAnsi="Century Gothic" w:cs="Arial"/>
          <w:szCs w:val="22"/>
        </w:rPr>
      </w:pPr>
      <w:r w:rsidRPr="006E3508">
        <w:rPr>
          <w:rFonts w:ascii="Century Gothic" w:hAnsi="Century Gothic" w:cs="Arial"/>
          <w:szCs w:val="22"/>
        </w:rPr>
        <w:t xml:space="preserve">1. That U/o 39 R. 2A it is the Court in which the suit is proceeding has jurisdiction to decide the Misc. Case under that order and rule, and from the record to the original suit, it has come to the notice of the plaintiff on 2-8-80 after inspection of record that </w:t>
      </w:r>
      <w:proofErr w:type="spellStart"/>
      <w:r w:rsidRPr="006E3508">
        <w:rPr>
          <w:rFonts w:ascii="Century Gothic" w:hAnsi="Century Gothic" w:cs="Arial"/>
          <w:szCs w:val="22"/>
        </w:rPr>
        <w:t>Xlth</w:t>
      </w:r>
      <w:proofErr w:type="spellEnd"/>
      <w:r w:rsidRPr="006E3508">
        <w:rPr>
          <w:rFonts w:ascii="Century Gothic" w:hAnsi="Century Gothic" w:cs="Arial"/>
          <w:szCs w:val="22"/>
        </w:rPr>
        <w:t xml:space="preserve"> Addl. </w:t>
      </w:r>
      <w:proofErr w:type="spellStart"/>
      <w:r w:rsidRPr="006E3508">
        <w:rPr>
          <w:rFonts w:ascii="Century Gothic" w:hAnsi="Century Gothic" w:cs="Arial"/>
          <w:szCs w:val="22"/>
        </w:rPr>
        <w:t>Munsif</w:t>
      </w:r>
      <w:proofErr w:type="spellEnd"/>
      <w:r w:rsidRPr="006E3508">
        <w:rPr>
          <w:rFonts w:ascii="Century Gothic" w:hAnsi="Century Gothic" w:cs="Arial"/>
          <w:szCs w:val="22"/>
        </w:rPr>
        <w:t>, Agra is the Court to which the original suit has been transferred by the learned District Judge, Agra and was dismissed in default of plaintiff on 27-11-79 and the defendant having appeared in that Court on that date has knowledge of the dismissal of the suit and he needs no further information as to the dismissal of the original suit.</w:t>
      </w:r>
    </w:p>
    <w:p w:rsidR="00025FA5" w:rsidRPr="006E3508" w:rsidRDefault="00025FA5" w:rsidP="006E3508">
      <w:pPr>
        <w:pStyle w:val="NormalWeb"/>
        <w:spacing w:line="276" w:lineRule="auto"/>
        <w:jc w:val="both"/>
        <w:rPr>
          <w:rFonts w:ascii="Century Gothic" w:hAnsi="Century Gothic" w:cs="Arial"/>
          <w:szCs w:val="22"/>
        </w:rPr>
      </w:pPr>
      <w:r w:rsidRPr="006E3508">
        <w:rPr>
          <w:rFonts w:ascii="Century Gothic" w:hAnsi="Century Gothic" w:cs="Arial"/>
          <w:szCs w:val="22"/>
        </w:rPr>
        <w:t>2. That this learned Court accordingly ceases to have jurisdiction to hear and dispose of the civil Misc. case aforesaid.</w:t>
      </w:r>
    </w:p>
    <w:p w:rsidR="00025FA5" w:rsidRPr="006E3508" w:rsidRDefault="00025FA5" w:rsidP="006E3508">
      <w:pPr>
        <w:pStyle w:val="NormalWeb"/>
        <w:spacing w:line="276" w:lineRule="auto"/>
        <w:jc w:val="center"/>
        <w:rPr>
          <w:rFonts w:ascii="Century Gothic" w:hAnsi="Century Gothic" w:cs="Arial"/>
          <w:b/>
          <w:bCs/>
          <w:szCs w:val="22"/>
        </w:rPr>
      </w:pPr>
      <w:r w:rsidRPr="006E3508">
        <w:rPr>
          <w:rFonts w:ascii="Century Gothic" w:hAnsi="Century Gothic" w:cs="Arial"/>
          <w:b/>
          <w:bCs/>
          <w:szCs w:val="22"/>
        </w:rPr>
        <w:t>PRAYER</w:t>
      </w:r>
    </w:p>
    <w:p w:rsidR="00025FA5" w:rsidRPr="006E3508" w:rsidRDefault="00025FA5" w:rsidP="006E3508">
      <w:pPr>
        <w:pStyle w:val="NormalWeb"/>
        <w:spacing w:line="276" w:lineRule="auto"/>
        <w:jc w:val="both"/>
        <w:rPr>
          <w:rFonts w:ascii="Century Gothic" w:hAnsi="Century Gothic" w:cs="Arial"/>
          <w:szCs w:val="22"/>
        </w:rPr>
      </w:pPr>
      <w:r w:rsidRPr="006E3508">
        <w:rPr>
          <w:rFonts w:ascii="Century Gothic" w:hAnsi="Century Gothic" w:cs="Arial"/>
          <w:szCs w:val="22"/>
        </w:rPr>
        <w:t>It is therefore, most respectfully prayed that this learned Court may transfer the record of the Civil Misc. case aforesaid to the Court of the............................ for disposal.</w:t>
      </w:r>
    </w:p>
    <w:p w:rsidR="00025FA5" w:rsidRPr="006E3508" w:rsidRDefault="00025FA5" w:rsidP="006E3508">
      <w:pPr>
        <w:pStyle w:val="NormalWeb"/>
        <w:spacing w:line="276" w:lineRule="auto"/>
        <w:jc w:val="right"/>
        <w:rPr>
          <w:rFonts w:ascii="Century Gothic" w:hAnsi="Century Gothic" w:cs="Arial"/>
          <w:szCs w:val="22"/>
        </w:rPr>
      </w:pPr>
      <w:r w:rsidRPr="006E3508">
        <w:rPr>
          <w:rFonts w:ascii="Century Gothic" w:hAnsi="Century Gothic" w:cs="Arial"/>
          <w:szCs w:val="22"/>
        </w:rPr>
        <w:t>Dated</w:t>
      </w:r>
      <w:proofErr w:type="gramStart"/>
      <w:r w:rsidRPr="006E3508">
        <w:rPr>
          <w:rFonts w:ascii="Century Gothic" w:hAnsi="Century Gothic" w:cs="Arial"/>
          <w:szCs w:val="22"/>
        </w:rPr>
        <w:t>:............................</w:t>
      </w:r>
      <w:proofErr w:type="gramEnd"/>
      <w:r w:rsidRPr="006E3508">
        <w:rPr>
          <w:rFonts w:ascii="Century Gothic" w:hAnsi="Century Gothic" w:cs="Arial"/>
          <w:szCs w:val="22"/>
        </w:rPr>
        <w:t xml:space="preserve"> Counsel for Applicant.</w:t>
      </w:r>
    </w:p>
    <w:p w:rsidR="00025FA5" w:rsidRPr="006E3508" w:rsidRDefault="00025FA5" w:rsidP="006E3508">
      <w:pPr>
        <w:pStyle w:val="NormalWeb"/>
        <w:spacing w:line="276" w:lineRule="auto"/>
        <w:jc w:val="both"/>
        <w:rPr>
          <w:rFonts w:ascii="Century Gothic" w:hAnsi="Century Gothic" w:cs="Arial"/>
          <w:szCs w:val="22"/>
        </w:rPr>
      </w:pPr>
      <w:r w:rsidRPr="006E3508">
        <w:rPr>
          <w:rFonts w:ascii="Century Gothic" w:hAnsi="Century Gothic" w:cs="Arial"/>
          <w:szCs w:val="22"/>
        </w:rPr>
        <w:t>As all the facts are on the record of the Court as such no affidavit in support of the application is required.</w:t>
      </w:r>
    </w:p>
    <w:p w:rsidR="00025FA5" w:rsidRPr="006E3508" w:rsidRDefault="00025FA5" w:rsidP="006E3508">
      <w:pPr>
        <w:pStyle w:val="NormalWeb"/>
        <w:spacing w:line="276" w:lineRule="auto"/>
        <w:jc w:val="right"/>
        <w:rPr>
          <w:rFonts w:ascii="Century Gothic" w:hAnsi="Century Gothic" w:cs="Arial"/>
          <w:szCs w:val="22"/>
        </w:rPr>
      </w:pPr>
      <w:r w:rsidRPr="006E3508">
        <w:rPr>
          <w:rFonts w:ascii="Century Gothic" w:hAnsi="Century Gothic" w:cs="Arial"/>
          <w:szCs w:val="22"/>
        </w:rPr>
        <w:lastRenderedPageBreak/>
        <w:t xml:space="preserve">O. P. </w:t>
      </w:r>
      <w:proofErr w:type="spellStart"/>
      <w:r w:rsidRPr="006E3508">
        <w:rPr>
          <w:rFonts w:ascii="Century Gothic" w:hAnsi="Century Gothic" w:cs="Arial"/>
          <w:szCs w:val="22"/>
        </w:rPr>
        <w:t>Tewari</w:t>
      </w:r>
      <w:proofErr w:type="spellEnd"/>
      <w:r w:rsidRPr="006E3508">
        <w:rPr>
          <w:rFonts w:ascii="Century Gothic" w:hAnsi="Century Gothic" w:cs="Arial"/>
          <w:szCs w:val="22"/>
        </w:rPr>
        <w:t xml:space="preserve"> &amp; Co.,</w:t>
      </w:r>
    </w:p>
    <w:p w:rsidR="00025FA5" w:rsidRPr="006E3508" w:rsidRDefault="00025FA5" w:rsidP="006E3508">
      <w:pPr>
        <w:pStyle w:val="NormalWeb"/>
        <w:spacing w:line="276" w:lineRule="auto"/>
        <w:jc w:val="right"/>
        <w:rPr>
          <w:rFonts w:ascii="Century Gothic" w:hAnsi="Century Gothic" w:cs="Arial"/>
          <w:szCs w:val="22"/>
        </w:rPr>
      </w:pPr>
      <w:r w:rsidRPr="006E3508">
        <w:rPr>
          <w:rFonts w:ascii="Century Gothic" w:hAnsi="Century Gothic" w:cs="Arial"/>
          <w:szCs w:val="22"/>
        </w:rPr>
        <w:t>Advocate-on-Record</w:t>
      </w:r>
    </w:p>
    <w:p w:rsidR="00025FA5" w:rsidRPr="006E3508" w:rsidRDefault="00025FA5" w:rsidP="006E3508">
      <w:pPr>
        <w:spacing w:line="276" w:lineRule="auto"/>
        <w:rPr>
          <w:rFonts w:ascii="Century Gothic" w:hAnsi="Century Gothic" w:cs="Arial"/>
          <w:szCs w:val="22"/>
        </w:rPr>
      </w:pPr>
      <w:r w:rsidRPr="006E3508">
        <w:rPr>
          <w:rFonts w:ascii="Century Gothic" w:hAnsi="Century Gothic" w:cs="Arial"/>
          <w:szCs w:val="22"/>
        </w:rPr>
        <w:t>Counsel for Applicant.</w:t>
      </w:r>
    </w:p>
    <w:bookmarkEnd w:id="0"/>
    <w:p w:rsidR="00025FA5" w:rsidRPr="006E3508" w:rsidRDefault="00025FA5" w:rsidP="006E3508">
      <w:pPr>
        <w:spacing w:line="276" w:lineRule="auto"/>
        <w:rPr>
          <w:rFonts w:ascii="Century Gothic" w:hAnsi="Century Gothic" w:cs="Arial"/>
          <w:szCs w:val="22"/>
        </w:rPr>
      </w:pPr>
    </w:p>
    <w:sectPr w:rsidR="00025FA5" w:rsidRPr="006E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99"/>
    <w:rsid w:val="00025FA5"/>
    <w:rsid w:val="00177C99"/>
    <w:rsid w:val="001D69B3"/>
    <w:rsid w:val="006E3508"/>
    <w:rsid w:val="007F7CBF"/>
    <w:rsid w:val="00927DA6"/>
    <w:rsid w:val="00C326C6"/>
    <w:rsid w:val="00D741A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5F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5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C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CPC</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2024-06-15T12:26:00Z</dcterms:created>
  <dcterms:modified xsi:type="dcterms:W3CDTF">2024-06-15T12:26:00Z</dcterms:modified>
</cp:coreProperties>
</file>