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F1" w:rsidRPr="001657A5" w:rsidRDefault="006F3FF1" w:rsidP="001657A5">
      <w:pPr>
        <w:pStyle w:val="NormalWeb"/>
        <w:spacing w:line="276" w:lineRule="auto"/>
        <w:jc w:val="center"/>
        <w:rPr>
          <w:rFonts w:ascii="Century Gothic" w:hAnsi="Century Gothic" w:cs="Arial"/>
          <w:b/>
          <w:bCs/>
          <w:szCs w:val="22"/>
        </w:rPr>
      </w:pPr>
      <w:bookmarkStart w:id="0" w:name="_GoBack"/>
      <w:proofErr w:type="gramStart"/>
      <w:r w:rsidRPr="001657A5">
        <w:rPr>
          <w:rFonts w:ascii="Century Gothic" w:hAnsi="Century Gothic" w:cs="Arial"/>
          <w:b/>
          <w:bCs/>
          <w:szCs w:val="22"/>
        </w:rPr>
        <w:t>APPLICATION UNDER SECTION 151 C. P. C.</w:t>
      </w:r>
      <w:proofErr w:type="gramEnd"/>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IN THE HIGH COURT OF THE...................</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Civil Misc. Application No........ of......... 19.............</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 xml:space="preserve">1. </w:t>
      </w:r>
      <w:proofErr w:type="spellStart"/>
      <w:r w:rsidRPr="001657A5">
        <w:rPr>
          <w:rFonts w:ascii="Century Gothic" w:hAnsi="Century Gothic" w:cs="Arial"/>
          <w:szCs w:val="22"/>
        </w:rPr>
        <w:t>Shri</w:t>
      </w:r>
      <w:proofErr w:type="spellEnd"/>
      <w:r w:rsidRPr="001657A5">
        <w:rPr>
          <w:rFonts w:ascii="Century Gothic" w:hAnsi="Century Gothic" w:cs="Arial"/>
          <w:szCs w:val="22"/>
        </w:rPr>
        <w:t>..........................................................</w:t>
      </w:r>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resident</w:t>
      </w:r>
      <w:proofErr w:type="gramEnd"/>
      <w:r w:rsidRPr="001657A5">
        <w:rPr>
          <w:rFonts w:ascii="Century Gothic" w:hAnsi="Century Gothic" w:cs="Arial"/>
          <w:szCs w:val="22"/>
        </w:rPr>
        <w:t xml:space="preserve"> of...............................................</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 xml:space="preserve">2. </w:t>
      </w:r>
      <w:proofErr w:type="spellStart"/>
      <w:r w:rsidRPr="001657A5">
        <w:rPr>
          <w:rFonts w:ascii="Century Gothic" w:hAnsi="Century Gothic" w:cs="Arial"/>
          <w:szCs w:val="22"/>
        </w:rPr>
        <w:t>Shri</w:t>
      </w:r>
      <w:proofErr w:type="spellEnd"/>
      <w:r w:rsidRPr="001657A5">
        <w:rPr>
          <w:rFonts w:ascii="Century Gothic" w:hAnsi="Century Gothic" w:cs="Arial"/>
          <w:szCs w:val="22"/>
        </w:rPr>
        <w:t>..........................................................</w:t>
      </w:r>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resident</w:t>
      </w:r>
      <w:proofErr w:type="gramEnd"/>
      <w:r w:rsidRPr="001657A5">
        <w:rPr>
          <w:rFonts w:ascii="Century Gothic" w:hAnsi="Century Gothic" w:cs="Arial"/>
          <w:szCs w:val="22"/>
        </w:rPr>
        <w:t xml:space="preserve"> of.............................................</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 xml:space="preserve">3. </w:t>
      </w:r>
      <w:proofErr w:type="spellStart"/>
      <w:r w:rsidRPr="001657A5">
        <w:rPr>
          <w:rFonts w:ascii="Century Gothic" w:hAnsi="Century Gothic" w:cs="Arial"/>
          <w:szCs w:val="22"/>
        </w:rPr>
        <w:t>Shri</w:t>
      </w:r>
      <w:proofErr w:type="spellEnd"/>
      <w:r w:rsidRPr="001657A5">
        <w:rPr>
          <w:rFonts w:ascii="Century Gothic" w:hAnsi="Century Gothic" w:cs="Arial"/>
          <w:szCs w:val="22"/>
        </w:rPr>
        <w:t xml:space="preserve">.................... </w:t>
      </w:r>
      <w:proofErr w:type="gramStart"/>
      <w:r w:rsidRPr="001657A5">
        <w:rPr>
          <w:rFonts w:ascii="Century Gothic" w:hAnsi="Century Gothic" w:cs="Arial"/>
          <w:szCs w:val="22"/>
        </w:rPr>
        <w:t>sons</w:t>
      </w:r>
      <w:proofErr w:type="gramEnd"/>
      <w:r w:rsidRPr="001657A5">
        <w:rPr>
          <w:rFonts w:ascii="Century Gothic" w:hAnsi="Century Gothic" w:cs="Arial"/>
          <w:szCs w:val="22"/>
        </w:rPr>
        <w:t xml:space="preserve"> of....................</w:t>
      </w:r>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resident</w:t>
      </w:r>
      <w:proofErr w:type="gramEnd"/>
      <w:r w:rsidRPr="001657A5">
        <w:rPr>
          <w:rFonts w:ascii="Century Gothic" w:hAnsi="Century Gothic" w:cs="Arial"/>
          <w:szCs w:val="22"/>
        </w:rPr>
        <w:t xml:space="preserve"> of.............................................</w:t>
      </w:r>
    </w:p>
    <w:p w:rsidR="006F3FF1" w:rsidRPr="001657A5" w:rsidRDefault="006F3FF1" w:rsidP="001657A5">
      <w:pPr>
        <w:pStyle w:val="NormalWeb"/>
        <w:spacing w:line="276" w:lineRule="auto"/>
        <w:jc w:val="right"/>
        <w:rPr>
          <w:rFonts w:ascii="Century Gothic" w:hAnsi="Century Gothic" w:cs="Arial"/>
          <w:szCs w:val="22"/>
        </w:rPr>
      </w:pPr>
      <w:r w:rsidRPr="001657A5">
        <w:rPr>
          <w:rFonts w:ascii="Century Gothic" w:hAnsi="Century Gothic" w:cs="Arial"/>
          <w:szCs w:val="22"/>
        </w:rPr>
        <w:t xml:space="preserve">................... </w:t>
      </w:r>
      <w:proofErr w:type="gramStart"/>
      <w:r w:rsidRPr="001657A5">
        <w:rPr>
          <w:rFonts w:ascii="Century Gothic" w:hAnsi="Century Gothic" w:cs="Arial"/>
          <w:szCs w:val="22"/>
        </w:rPr>
        <w:t>Applicants.</w:t>
      </w:r>
      <w:proofErr w:type="gramEnd"/>
    </w:p>
    <w:p w:rsidR="006F3FF1" w:rsidRPr="001657A5" w:rsidRDefault="006F3FF1" w:rsidP="001657A5">
      <w:pPr>
        <w:pStyle w:val="NormalWeb"/>
        <w:spacing w:line="276" w:lineRule="auto"/>
        <w:jc w:val="center"/>
        <w:rPr>
          <w:rFonts w:ascii="Century Gothic" w:hAnsi="Century Gothic" w:cs="Arial"/>
          <w:szCs w:val="22"/>
        </w:rPr>
      </w:pPr>
      <w:proofErr w:type="gramStart"/>
      <w:r w:rsidRPr="001657A5">
        <w:rPr>
          <w:rFonts w:ascii="Century Gothic" w:hAnsi="Century Gothic" w:cs="Arial"/>
          <w:szCs w:val="22"/>
        </w:rPr>
        <w:t>in</w:t>
      </w:r>
      <w:proofErr w:type="gramEnd"/>
      <w:r w:rsidRPr="001657A5">
        <w:rPr>
          <w:rFonts w:ascii="Century Gothic" w:hAnsi="Century Gothic" w:cs="Arial"/>
          <w:szCs w:val="22"/>
        </w:rPr>
        <w:t xml:space="preserve"> </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Civil Revision No.................... of 19...................</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     ..................................</w:t>
      </w:r>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1. ...............................................................</w:t>
      </w:r>
      <w:proofErr w:type="gramEnd"/>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2. ...............................................................</w:t>
      </w:r>
      <w:proofErr w:type="gramEnd"/>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3. ...............................................................</w:t>
      </w:r>
      <w:proofErr w:type="gramEnd"/>
    </w:p>
    <w:p w:rsidR="006F3FF1" w:rsidRPr="001657A5" w:rsidRDefault="006F3FF1" w:rsidP="001657A5">
      <w:pPr>
        <w:pStyle w:val="NormalWeb"/>
        <w:spacing w:line="276" w:lineRule="auto"/>
        <w:jc w:val="right"/>
        <w:rPr>
          <w:rFonts w:ascii="Century Gothic" w:hAnsi="Century Gothic" w:cs="Arial"/>
          <w:szCs w:val="22"/>
        </w:rPr>
      </w:pPr>
      <w:r w:rsidRPr="001657A5">
        <w:rPr>
          <w:rFonts w:ascii="Century Gothic" w:hAnsi="Century Gothic" w:cs="Arial"/>
          <w:szCs w:val="22"/>
        </w:rPr>
        <w:t xml:space="preserve">................... </w:t>
      </w:r>
      <w:proofErr w:type="gramStart"/>
      <w:r w:rsidRPr="001657A5">
        <w:rPr>
          <w:rFonts w:ascii="Century Gothic" w:hAnsi="Century Gothic" w:cs="Arial"/>
          <w:szCs w:val="22"/>
        </w:rPr>
        <w:t>Applicants.</w:t>
      </w:r>
      <w:proofErr w:type="gramEnd"/>
    </w:p>
    <w:p w:rsidR="006F3FF1" w:rsidRPr="001657A5" w:rsidRDefault="006F3FF1" w:rsidP="001657A5">
      <w:pPr>
        <w:pStyle w:val="NormalWeb"/>
        <w:spacing w:line="276" w:lineRule="auto"/>
        <w:jc w:val="center"/>
        <w:rPr>
          <w:rFonts w:ascii="Century Gothic" w:hAnsi="Century Gothic" w:cs="Arial"/>
          <w:i/>
          <w:iCs/>
          <w:szCs w:val="22"/>
        </w:rPr>
      </w:pPr>
      <w:r w:rsidRPr="001657A5">
        <w:rPr>
          <w:rFonts w:ascii="Century Gothic" w:hAnsi="Century Gothic" w:cs="Arial"/>
          <w:i/>
          <w:iCs/>
          <w:szCs w:val="22"/>
        </w:rPr>
        <w:t>Versus</w:t>
      </w:r>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1. ...............................................................</w:t>
      </w:r>
      <w:proofErr w:type="gramEnd"/>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2. ...............................................................</w:t>
      </w:r>
      <w:proofErr w:type="gramEnd"/>
    </w:p>
    <w:p w:rsidR="006F3FF1" w:rsidRPr="001657A5" w:rsidRDefault="006F3FF1" w:rsidP="001657A5">
      <w:pPr>
        <w:pStyle w:val="NormalWeb"/>
        <w:spacing w:line="276" w:lineRule="auto"/>
        <w:rPr>
          <w:rFonts w:ascii="Century Gothic" w:hAnsi="Century Gothic" w:cs="Arial"/>
          <w:szCs w:val="22"/>
        </w:rPr>
      </w:pPr>
      <w:proofErr w:type="gramStart"/>
      <w:r w:rsidRPr="001657A5">
        <w:rPr>
          <w:rFonts w:ascii="Century Gothic" w:hAnsi="Century Gothic" w:cs="Arial"/>
          <w:szCs w:val="22"/>
        </w:rPr>
        <w:t>3. ...............................................................</w:t>
      </w:r>
      <w:proofErr w:type="gramEnd"/>
    </w:p>
    <w:p w:rsidR="006F3FF1" w:rsidRPr="001657A5" w:rsidRDefault="006F3FF1" w:rsidP="001657A5">
      <w:pPr>
        <w:pStyle w:val="NormalWeb"/>
        <w:spacing w:line="276" w:lineRule="auto"/>
        <w:jc w:val="right"/>
        <w:rPr>
          <w:rFonts w:ascii="Century Gothic" w:hAnsi="Century Gothic" w:cs="Arial"/>
          <w:szCs w:val="22"/>
        </w:rPr>
      </w:pPr>
      <w:proofErr w:type="gramStart"/>
      <w:r w:rsidRPr="001657A5">
        <w:rPr>
          <w:rFonts w:ascii="Century Gothic" w:hAnsi="Century Gothic" w:cs="Arial"/>
          <w:szCs w:val="22"/>
        </w:rPr>
        <w:lastRenderedPageBreak/>
        <w:t>Defendants/Opposite Parties.</w:t>
      </w:r>
      <w:proofErr w:type="gramEnd"/>
      <w:r w:rsidRPr="001657A5">
        <w:rPr>
          <w:rFonts w:ascii="Century Gothic" w:hAnsi="Century Gothic" w:cs="Arial"/>
          <w:szCs w:val="22"/>
        </w:rPr>
        <w:t xml:space="preserve"> </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To</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 xml:space="preserve">The </w:t>
      </w:r>
      <w:proofErr w:type="spellStart"/>
      <w:r w:rsidRPr="001657A5">
        <w:rPr>
          <w:rFonts w:ascii="Century Gothic" w:hAnsi="Century Gothic" w:cs="Arial"/>
          <w:szCs w:val="22"/>
        </w:rPr>
        <w:t>Hon’ble</w:t>
      </w:r>
      <w:proofErr w:type="spellEnd"/>
      <w:r w:rsidRPr="001657A5">
        <w:rPr>
          <w:rFonts w:ascii="Century Gothic" w:hAnsi="Century Gothic" w:cs="Arial"/>
          <w:szCs w:val="22"/>
        </w:rPr>
        <w:t xml:space="preserve"> Chief Justice and his companion judges of the High Court of...................</w:t>
      </w:r>
    </w:p>
    <w:p w:rsidR="006F3FF1" w:rsidRPr="001657A5" w:rsidRDefault="006F3FF1" w:rsidP="001657A5">
      <w:pPr>
        <w:pStyle w:val="NormalWeb"/>
        <w:spacing w:line="276" w:lineRule="auto"/>
        <w:rPr>
          <w:rFonts w:ascii="Century Gothic" w:hAnsi="Century Gothic" w:cs="Arial"/>
          <w:szCs w:val="22"/>
        </w:rPr>
      </w:pPr>
      <w:r w:rsidRPr="001657A5">
        <w:rPr>
          <w:rFonts w:ascii="Century Gothic" w:hAnsi="Century Gothic" w:cs="Arial"/>
          <w:szCs w:val="22"/>
        </w:rPr>
        <w:t xml:space="preserve">The humble application of the </w:t>
      </w:r>
      <w:proofErr w:type="spellStart"/>
      <w:r w:rsidRPr="001657A5">
        <w:rPr>
          <w:rFonts w:ascii="Century Gothic" w:hAnsi="Century Gothic" w:cs="Arial"/>
          <w:szCs w:val="22"/>
        </w:rPr>
        <w:t>abovenamed</w:t>
      </w:r>
      <w:proofErr w:type="spellEnd"/>
      <w:r w:rsidRPr="001657A5">
        <w:rPr>
          <w:rFonts w:ascii="Century Gothic" w:hAnsi="Century Gothic" w:cs="Arial"/>
          <w:szCs w:val="22"/>
        </w:rPr>
        <w:t xml:space="preserve"> applicants most respectfully submits:</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1. That this is an application praying that this </w:t>
      </w:r>
      <w:proofErr w:type="spellStart"/>
      <w:r w:rsidRPr="001657A5">
        <w:rPr>
          <w:rFonts w:ascii="Century Gothic" w:hAnsi="Century Gothic" w:cs="Arial"/>
          <w:szCs w:val="22"/>
        </w:rPr>
        <w:t>Hon’ble</w:t>
      </w:r>
      <w:proofErr w:type="spellEnd"/>
      <w:r w:rsidRPr="001657A5">
        <w:rPr>
          <w:rFonts w:ascii="Century Gothic" w:hAnsi="Century Gothic" w:cs="Arial"/>
          <w:szCs w:val="22"/>
        </w:rPr>
        <w:t xml:space="preserve"> Court may be pleased to direct that further proceedings in suit No........... of 19.............. </w:t>
      </w:r>
      <w:proofErr w:type="gramStart"/>
      <w:r w:rsidRPr="001657A5">
        <w:rPr>
          <w:rFonts w:ascii="Century Gothic" w:hAnsi="Century Gothic" w:cs="Arial"/>
          <w:szCs w:val="22"/>
        </w:rPr>
        <w:t>now</w:t>
      </w:r>
      <w:proofErr w:type="gramEnd"/>
      <w:r w:rsidRPr="001657A5">
        <w:rPr>
          <w:rFonts w:ascii="Century Gothic" w:hAnsi="Century Gothic" w:cs="Arial"/>
          <w:szCs w:val="22"/>
        </w:rPr>
        <w:t xml:space="preserve"> pending in the Court of </w:t>
      </w:r>
      <w:proofErr w:type="spellStart"/>
      <w:r w:rsidRPr="001657A5">
        <w:rPr>
          <w:rFonts w:ascii="Century Gothic" w:hAnsi="Century Gothic" w:cs="Arial"/>
          <w:szCs w:val="22"/>
        </w:rPr>
        <w:t>Munsif</w:t>
      </w:r>
      <w:proofErr w:type="spellEnd"/>
      <w:r w:rsidRPr="001657A5">
        <w:rPr>
          <w:rFonts w:ascii="Century Gothic" w:hAnsi="Century Gothic" w:cs="Arial"/>
          <w:szCs w:val="22"/>
        </w:rPr>
        <w:t>, Court No........................................ shall remain stayed during the pendency of this revision in this Court.</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2. That the applicants have filed this revision against the judgment and order passed by the trial court rejecting their application for substitution.</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3. That Smt.................... Plaintiff, in the suit died issueless. </w:t>
      </w:r>
      <w:proofErr w:type="spellStart"/>
      <w:r w:rsidRPr="001657A5">
        <w:rPr>
          <w:rFonts w:ascii="Century Gothic" w:hAnsi="Century Gothic" w:cs="Arial"/>
          <w:szCs w:val="22"/>
        </w:rPr>
        <w:t>Shri</w:t>
      </w:r>
      <w:proofErr w:type="spellEnd"/>
      <w:r w:rsidRPr="001657A5">
        <w:rPr>
          <w:rFonts w:ascii="Century Gothic" w:hAnsi="Century Gothic" w:cs="Arial"/>
          <w:szCs w:val="22"/>
        </w:rPr>
        <w:t>................... who is arrayed as Opposite Party No. 1 in the revision and who was legal adviser</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of Smt.................... and was also her counsel in the suit, applied for substitution of his name </w:t>
      </w:r>
      <w:proofErr w:type="spellStart"/>
      <w:r w:rsidRPr="001657A5">
        <w:rPr>
          <w:rFonts w:ascii="Century Gothic" w:hAnsi="Century Gothic" w:cs="Arial"/>
          <w:szCs w:val="22"/>
        </w:rPr>
        <w:t>alongwith</w:t>
      </w:r>
      <w:proofErr w:type="spellEnd"/>
      <w:r w:rsidRPr="001657A5">
        <w:rPr>
          <w:rFonts w:ascii="Century Gothic" w:hAnsi="Century Gothic" w:cs="Arial"/>
          <w:szCs w:val="22"/>
        </w:rPr>
        <w:t>................... on the basis of an alleged will in which they have been appointed as executors.</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4. That the applicants when they came to know of the suit, applied for substitution of their names as being her legal heirs.</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5. </w:t>
      </w:r>
      <w:proofErr w:type="gramStart"/>
      <w:r w:rsidRPr="001657A5">
        <w:rPr>
          <w:rFonts w:ascii="Century Gothic" w:hAnsi="Century Gothic" w:cs="Arial"/>
          <w:szCs w:val="22"/>
        </w:rPr>
        <w:t>that</w:t>
      </w:r>
      <w:proofErr w:type="gramEnd"/>
      <w:r w:rsidRPr="001657A5">
        <w:rPr>
          <w:rFonts w:ascii="Century Gothic" w:hAnsi="Century Gothic" w:cs="Arial"/>
          <w:szCs w:val="22"/>
        </w:rPr>
        <w:t xml:space="preserve"> the said application of the applicants was contested by................... Advocate. The learned </w:t>
      </w:r>
      <w:proofErr w:type="spellStart"/>
      <w:r w:rsidRPr="001657A5">
        <w:rPr>
          <w:rFonts w:ascii="Century Gothic" w:hAnsi="Century Gothic" w:cs="Arial"/>
          <w:szCs w:val="22"/>
        </w:rPr>
        <w:t>Munsif</w:t>
      </w:r>
      <w:proofErr w:type="spellEnd"/>
      <w:r w:rsidRPr="001657A5">
        <w:rPr>
          <w:rFonts w:ascii="Century Gothic" w:hAnsi="Century Gothic" w:cs="Arial"/>
          <w:szCs w:val="22"/>
        </w:rPr>
        <w:t xml:space="preserve"> upheld the claim of </w:t>
      </w:r>
      <w:proofErr w:type="spellStart"/>
      <w:r w:rsidRPr="001657A5">
        <w:rPr>
          <w:rFonts w:ascii="Century Gothic" w:hAnsi="Century Gothic" w:cs="Arial"/>
          <w:szCs w:val="22"/>
        </w:rPr>
        <w:t>Shri</w:t>
      </w:r>
      <w:proofErr w:type="spellEnd"/>
      <w:r w:rsidRPr="001657A5">
        <w:rPr>
          <w:rFonts w:ascii="Century Gothic" w:hAnsi="Century Gothic" w:cs="Arial"/>
          <w:szCs w:val="22"/>
        </w:rPr>
        <w:t>................... to be the legal representative and rejected the application of the applicants.</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6. That the learned </w:t>
      </w:r>
      <w:proofErr w:type="spellStart"/>
      <w:r w:rsidRPr="001657A5">
        <w:rPr>
          <w:rFonts w:ascii="Century Gothic" w:hAnsi="Century Gothic" w:cs="Arial"/>
          <w:szCs w:val="22"/>
        </w:rPr>
        <w:t>Munsif</w:t>
      </w:r>
      <w:proofErr w:type="spellEnd"/>
      <w:r w:rsidRPr="001657A5">
        <w:rPr>
          <w:rFonts w:ascii="Century Gothic" w:hAnsi="Century Gothic" w:cs="Arial"/>
          <w:szCs w:val="22"/>
        </w:rPr>
        <w:t xml:space="preserve"> did not notice that substantial property in the suit was </w:t>
      </w:r>
      <w:proofErr w:type="spellStart"/>
      <w:r w:rsidRPr="001657A5">
        <w:rPr>
          <w:rFonts w:ascii="Century Gothic" w:hAnsi="Century Gothic" w:cs="Arial"/>
          <w:szCs w:val="22"/>
        </w:rPr>
        <w:t>Sirdari</w:t>
      </w:r>
      <w:proofErr w:type="spellEnd"/>
      <w:r w:rsidRPr="001657A5">
        <w:rPr>
          <w:rFonts w:ascii="Century Gothic" w:hAnsi="Century Gothic" w:cs="Arial"/>
          <w:szCs w:val="22"/>
        </w:rPr>
        <w:t xml:space="preserve"> land and there could not be any will in respect of that property by a widow who had inherited the land from her husband.</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7. That the order of the learned </w:t>
      </w:r>
      <w:proofErr w:type="spellStart"/>
      <w:r w:rsidRPr="001657A5">
        <w:rPr>
          <w:rFonts w:ascii="Century Gothic" w:hAnsi="Century Gothic" w:cs="Arial"/>
          <w:szCs w:val="22"/>
        </w:rPr>
        <w:t>Munsif</w:t>
      </w:r>
      <w:proofErr w:type="spellEnd"/>
      <w:r w:rsidRPr="001657A5">
        <w:rPr>
          <w:rFonts w:ascii="Century Gothic" w:hAnsi="Century Gothic" w:cs="Arial"/>
          <w:szCs w:val="22"/>
        </w:rPr>
        <w:t xml:space="preserve"> directing substitution of the names of opposite Parties Nos. 1 and 2 and rejecting the application of the applicants is likely to cause great injury and prejudice to the applicants.</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lastRenderedPageBreak/>
        <w:t xml:space="preserve">8. That the applicants have filed a revision in the Court of the learned District </w:t>
      </w:r>
      <w:proofErr w:type="gramStart"/>
      <w:r w:rsidRPr="001657A5">
        <w:rPr>
          <w:rFonts w:ascii="Century Gothic" w:hAnsi="Century Gothic" w:cs="Arial"/>
          <w:szCs w:val="22"/>
        </w:rPr>
        <w:t>Judge,...................</w:t>
      </w:r>
      <w:proofErr w:type="gramEnd"/>
      <w:r w:rsidRPr="001657A5">
        <w:rPr>
          <w:rFonts w:ascii="Century Gothic" w:hAnsi="Century Gothic" w:cs="Arial"/>
          <w:szCs w:val="22"/>
        </w:rPr>
        <w:t xml:space="preserve"> under the impression that a revision lies to the District Judge. The learned District Judge also has passed an order staying further proceedings in the suit.</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9. That the applicants are, however, advised that after amendment of section 115 C. P. C. by Civil Procedure Code (Amendment) Act, 1976 which came into force with effect from 1-7-1977 a revision lies to the High Court and the Revision is not maintainable before the District Judge.</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10. That for the reasons given above and in the accompanying affidavit it is in the interest of justice, equity and expediency that this </w:t>
      </w:r>
      <w:proofErr w:type="spellStart"/>
      <w:r w:rsidRPr="001657A5">
        <w:rPr>
          <w:rFonts w:ascii="Century Gothic" w:hAnsi="Century Gothic" w:cs="Arial"/>
          <w:szCs w:val="22"/>
        </w:rPr>
        <w:t>Hon’ble</w:t>
      </w:r>
      <w:proofErr w:type="spellEnd"/>
      <w:r w:rsidRPr="001657A5">
        <w:rPr>
          <w:rFonts w:ascii="Century Gothic" w:hAnsi="Century Gothic" w:cs="Arial"/>
          <w:szCs w:val="22"/>
        </w:rPr>
        <w:t xml:space="preserve"> Court may be pleased to direct that further proceedings in suit No.................... of 19................... </w:t>
      </w:r>
      <w:proofErr w:type="gramStart"/>
      <w:r w:rsidRPr="001657A5">
        <w:rPr>
          <w:rFonts w:ascii="Century Gothic" w:hAnsi="Century Gothic" w:cs="Arial"/>
          <w:szCs w:val="22"/>
        </w:rPr>
        <w:t>now</w:t>
      </w:r>
      <w:proofErr w:type="gramEnd"/>
      <w:r w:rsidRPr="001657A5">
        <w:rPr>
          <w:rFonts w:ascii="Century Gothic" w:hAnsi="Century Gothic" w:cs="Arial"/>
          <w:szCs w:val="22"/>
        </w:rPr>
        <w:t xml:space="preserve"> pending in the court of </w:t>
      </w:r>
      <w:proofErr w:type="spellStart"/>
      <w:r w:rsidRPr="001657A5">
        <w:rPr>
          <w:rFonts w:ascii="Century Gothic" w:hAnsi="Century Gothic" w:cs="Arial"/>
          <w:szCs w:val="22"/>
        </w:rPr>
        <w:t>Munsif</w:t>
      </w:r>
      <w:proofErr w:type="spellEnd"/>
      <w:r w:rsidRPr="001657A5">
        <w:rPr>
          <w:rFonts w:ascii="Century Gothic" w:hAnsi="Century Gothic" w:cs="Arial"/>
          <w:szCs w:val="22"/>
        </w:rPr>
        <w:t>................... shall remain stayed during the pendency of this revision in this court.</w:t>
      </w:r>
    </w:p>
    <w:p w:rsidR="006F3FF1" w:rsidRPr="001657A5" w:rsidRDefault="006F3FF1" w:rsidP="001657A5">
      <w:pPr>
        <w:pStyle w:val="NormalWeb"/>
        <w:spacing w:line="276" w:lineRule="auto"/>
        <w:jc w:val="center"/>
        <w:rPr>
          <w:rFonts w:ascii="Century Gothic" w:hAnsi="Century Gothic" w:cs="Arial"/>
          <w:b/>
          <w:bCs/>
          <w:szCs w:val="22"/>
        </w:rPr>
      </w:pPr>
      <w:r w:rsidRPr="001657A5">
        <w:rPr>
          <w:rFonts w:ascii="Century Gothic" w:hAnsi="Century Gothic" w:cs="Arial"/>
          <w:b/>
          <w:bCs/>
          <w:szCs w:val="22"/>
        </w:rPr>
        <w:t>PRAYER</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It is, therefore, most respectfully prayed that this </w:t>
      </w:r>
      <w:proofErr w:type="spellStart"/>
      <w:r w:rsidRPr="001657A5">
        <w:rPr>
          <w:rFonts w:ascii="Century Gothic" w:hAnsi="Century Gothic" w:cs="Arial"/>
          <w:szCs w:val="22"/>
        </w:rPr>
        <w:t>Hon’ble</w:t>
      </w:r>
      <w:proofErr w:type="spellEnd"/>
      <w:r w:rsidRPr="001657A5">
        <w:rPr>
          <w:rFonts w:ascii="Century Gothic" w:hAnsi="Century Gothic" w:cs="Arial"/>
          <w:szCs w:val="22"/>
        </w:rPr>
        <w:t xml:space="preserve"> Court may be pleased to direct that further proceedings in suit No.................... of................... now pending in the court of................... shall remain stayed during the pendency of this Revision of this Court.</w:t>
      </w:r>
    </w:p>
    <w:p w:rsidR="006F3FF1" w:rsidRPr="001657A5" w:rsidRDefault="006F3FF1" w:rsidP="001657A5">
      <w:pPr>
        <w:pStyle w:val="NormalWeb"/>
        <w:spacing w:line="276" w:lineRule="auto"/>
        <w:jc w:val="right"/>
        <w:rPr>
          <w:rFonts w:ascii="Century Gothic" w:hAnsi="Century Gothic" w:cs="Arial"/>
          <w:szCs w:val="22"/>
        </w:rPr>
      </w:pPr>
      <w:r w:rsidRPr="001657A5">
        <w:rPr>
          <w:rFonts w:ascii="Century Gothic" w:hAnsi="Century Gothic" w:cs="Arial"/>
          <w:szCs w:val="22"/>
        </w:rPr>
        <w:t>Dated (</w:t>
      </w:r>
      <w:proofErr w:type="gramStart"/>
      <w:r w:rsidRPr="001657A5">
        <w:rPr>
          <w:rFonts w:ascii="Century Gothic" w:hAnsi="Century Gothic" w:cs="Arial"/>
          <w:szCs w:val="22"/>
        </w:rPr>
        <w:t>..................................... )</w:t>
      </w:r>
      <w:proofErr w:type="gramEnd"/>
    </w:p>
    <w:p w:rsidR="006F3FF1" w:rsidRPr="001657A5" w:rsidRDefault="006F3FF1" w:rsidP="001657A5">
      <w:pPr>
        <w:pStyle w:val="NormalWeb"/>
        <w:spacing w:line="276" w:lineRule="auto"/>
        <w:jc w:val="right"/>
        <w:rPr>
          <w:rFonts w:ascii="Century Gothic" w:hAnsi="Century Gothic" w:cs="Arial"/>
          <w:szCs w:val="22"/>
        </w:rPr>
      </w:pPr>
      <w:r w:rsidRPr="001657A5">
        <w:rPr>
          <w:rFonts w:ascii="Century Gothic" w:hAnsi="Century Gothic" w:cs="Arial"/>
          <w:szCs w:val="22"/>
        </w:rPr>
        <w:t>Counsel for the Applicant.</w:t>
      </w:r>
    </w:p>
    <w:p w:rsidR="006F3FF1" w:rsidRPr="001657A5" w:rsidRDefault="006F3FF1" w:rsidP="001657A5">
      <w:pPr>
        <w:pStyle w:val="NormalWeb"/>
        <w:spacing w:line="276" w:lineRule="auto"/>
        <w:jc w:val="both"/>
        <w:rPr>
          <w:rFonts w:ascii="Century Gothic" w:hAnsi="Century Gothic" w:cs="Arial"/>
          <w:szCs w:val="22"/>
        </w:rPr>
      </w:pPr>
      <w:r w:rsidRPr="001657A5">
        <w:rPr>
          <w:rFonts w:ascii="Century Gothic" w:hAnsi="Century Gothic" w:cs="Arial"/>
          <w:szCs w:val="22"/>
        </w:rPr>
        <w:t xml:space="preserve">Copy of the stay order may please be communicated to the court of the </w:t>
      </w:r>
      <w:proofErr w:type="spellStart"/>
      <w:r w:rsidRPr="001657A5">
        <w:rPr>
          <w:rFonts w:ascii="Century Gothic" w:hAnsi="Century Gothic" w:cs="Arial"/>
          <w:szCs w:val="22"/>
        </w:rPr>
        <w:t>Munsif</w:t>
      </w:r>
      <w:proofErr w:type="spellEnd"/>
      <w:r w:rsidRPr="001657A5">
        <w:rPr>
          <w:rFonts w:ascii="Century Gothic" w:hAnsi="Century Gothic" w:cs="Arial"/>
          <w:szCs w:val="22"/>
        </w:rPr>
        <w:t>................... in suit No.................... of...................</w:t>
      </w:r>
    </w:p>
    <w:p w:rsidR="006F3FF1" w:rsidRPr="001657A5" w:rsidRDefault="006F3FF1" w:rsidP="001657A5">
      <w:pPr>
        <w:spacing w:line="276" w:lineRule="auto"/>
        <w:rPr>
          <w:rFonts w:ascii="Century Gothic" w:hAnsi="Century Gothic" w:cs="Arial"/>
          <w:szCs w:val="22"/>
        </w:rPr>
      </w:pPr>
    </w:p>
    <w:bookmarkEnd w:id="0"/>
    <w:p w:rsidR="006F3FF1" w:rsidRPr="001657A5" w:rsidRDefault="006F3FF1" w:rsidP="001657A5">
      <w:pPr>
        <w:spacing w:line="276" w:lineRule="auto"/>
        <w:rPr>
          <w:rFonts w:ascii="Century Gothic" w:hAnsi="Century Gothic" w:cs="Arial"/>
          <w:szCs w:val="22"/>
        </w:rPr>
      </w:pPr>
    </w:p>
    <w:sectPr w:rsidR="006F3FF1" w:rsidRPr="0016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1B"/>
    <w:rsid w:val="001657A5"/>
    <w:rsid w:val="006F3FF1"/>
    <w:rsid w:val="007F7CBF"/>
    <w:rsid w:val="00927DA6"/>
    <w:rsid w:val="00B5131B"/>
    <w:rsid w:val="00C326C6"/>
    <w:rsid w:val="00E261F2"/>
    <w:rsid w:val="00E80971"/>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F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F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F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51%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151 C P C</Template>
  <TotalTime>1</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2024-06-15T12:25:00Z</dcterms:created>
  <dcterms:modified xsi:type="dcterms:W3CDTF">2024-06-15T12:25:00Z</dcterms:modified>
</cp:coreProperties>
</file>