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E3C" w:rsidRPr="00FD7469" w:rsidRDefault="00620E3C" w:rsidP="00FD7469">
      <w:pPr>
        <w:widowControl w:val="0"/>
        <w:autoSpaceDE w:val="0"/>
        <w:autoSpaceDN w:val="0"/>
        <w:adjustRightInd w:val="0"/>
        <w:spacing w:after="120"/>
        <w:jc w:val="center"/>
        <w:rPr>
          <w:rFonts w:ascii="Century Gothic" w:hAnsi="Century Gothic" w:cs="Arial"/>
          <w:b/>
          <w:bCs/>
          <w:sz w:val="24"/>
          <w:szCs w:val="24"/>
        </w:rPr>
      </w:pPr>
      <w:bookmarkStart w:id="0" w:name="_GoBack"/>
      <w:r w:rsidRPr="00FD7469">
        <w:rPr>
          <w:rFonts w:ascii="Century Gothic" w:hAnsi="Century Gothic" w:cs="Arial"/>
          <w:b/>
          <w:bCs/>
          <w:sz w:val="24"/>
          <w:szCs w:val="24"/>
        </w:rPr>
        <w:t>Appointment of an Engineer under Government</w:t>
      </w: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r w:rsidRPr="00FD7469">
        <w:rPr>
          <w:rFonts w:ascii="Century Gothic" w:hAnsi="Century Gothic" w:cs="Arial"/>
          <w:sz w:val="24"/>
          <w:szCs w:val="24"/>
        </w:rPr>
        <w:t>An agreement made the ………………………….. .day of ……………. between AS etc. at present residing at ……………………… in the district of ………………… hereinafter (called “the Engineer”) of the one part and Governor of Uttar Pradesh called (“the Governor”), of the other part.</w:t>
      </w:r>
    </w:p>
    <w:p w:rsidR="00620E3C" w:rsidRPr="00FD7469" w:rsidRDefault="00620E3C" w:rsidP="00FD7469">
      <w:pPr>
        <w:widowControl w:val="0"/>
        <w:autoSpaceDE w:val="0"/>
        <w:autoSpaceDN w:val="0"/>
        <w:adjustRightInd w:val="0"/>
        <w:spacing w:after="120"/>
        <w:jc w:val="both"/>
        <w:rPr>
          <w:rFonts w:ascii="Century Gothic" w:hAnsi="Century Gothic" w:cs="Arial"/>
          <w:b/>
          <w:bCs/>
          <w:sz w:val="24"/>
          <w:szCs w:val="24"/>
        </w:rPr>
      </w:pPr>
      <w:r w:rsidRPr="00FD7469">
        <w:rPr>
          <w:rFonts w:ascii="Century Gothic" w:hAnsi="Century Gothic" w:cs="Arial"/>
          <w:b/>
          <w:bCs/>
          <w:sz w:val="24"/>
          <w:szCs w:val="24"/>
        </w:rPr>
        <w:t>Whereby it is agreed on the terms and conditions as under:-</w:t>
      </w: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r w:rsidRPr="00FD7469">
        <w:rPr>
          <w:rFonts w:ascii="Century Gothic" w:hAnsi="Century Gothic" w:cs="Arial"/>
          <w:sz w:val="24"/>
          <w:szCs w:val="24"/>
        </w:rPr>
        <w:t>1. That the Engineer will remain in the service of the Government of MAHARASHTRA the other Part for a period of ………… years from the day of ………….</w:t>
      </w: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r w:rsidRPr="00FD7469">
        <w:rPr>
          <w:rFonts w:ascii="Century Gothic" w:hAnsi="Century Gothic" w:cs="Arial"/>
          <w:sz w:val="24"/>
          <w:szCs w:val="24"/>
        </w:rPr>
        <w:t>2. That the Engineer will submit himself to the orders of the Government and of the officers and authorities under whom he may from time to time be placed by the Government and will at all times obey the rules and regulations prescribed for the same.</w:t>
      </w: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r w:rsidRPr="00FD7469">
        <w:rPr>
          <w:rFonts w:ascii="Century Gothic" w:hAnsi="Century Gothic" w:cs="Arial"/>
          <w:sz w:val="24"/>
          <w:szCs w:val="24"/>
        </w:rPr>
        <w:t>3. That he will employ himself efficiently and diligently and to the best of his ability as an Electrical Engineer and that he will devote his whole time to the duties of the service and will not engage directly or indirectly in any trade. business or occupation on his own account and that he will not absent himself from his said duties without having first obtained permissions from the Government or their authorized officer (except in case of sickness or other reasonable cause for which sufficient proof is given).</w:t>
      </w: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r w:rsidRPr="00FD7469">
        <w:rPr>
          <w:rFonts w:ascii="Century Gothic" w:hAnsi="Century Gothic" w:cs="Arial"/>
          <w:sz w:val="24"/>
          <w:szCs w:val="24"/>
        </w:rPr>
        <w:t xml:space="preserve">4. That in the event of any misconduct on the part of the engineer or of a violation, of term of any Of the conditions herein specified the Government may at any time dispense with his services without notice but after due enquiry if. </w:t>
      </w:r>
      <w:proofErr w:type="gramStart"/>
      <w:r w:rsidRPr="00FD7469">
        <w:rPr>
          <w:rFonts w:ascii="Century Gothic" w:hAnsi="Century Gothic" w:cs="Arial"/>
          <w:sz w:val="24"/>
          <w:szCs w:val="24"/>
        </w:rPr>
        <w:t>so</w:t>
      </w:r>
      <w:proofErr w:type="gramEnd"/>
      <w:r w:rsidRPr="00FD7469">
        <w:rPr>
          <w:rFonts w:ascii="Century Gothic" w:hAnsi="Century Gothic" w:cs="Arial"/>
          <w:sz w:val="24"/>
          <w:szCs w:val="24"/>
        </w:rPr>
        <w:t xml:space="preserve"> prescribed under the law.</w:t>
      </w: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r w:rsidRPr="00FD7469">
        <w:rPr>
          <w:rFonts w:ascii="Century Gothic" w:hAnsi="Century Gothic" w:cs="Arial"/>
          <w:sz w:val="24"/>
          <w:szCs w:val="24"/>
        </w:rPr>
        <w:t xml:space="preserve">5. That it shall be lawful for the Government if satisfied on the medical evidence that he is unfit and is likely to continue unfit by reason of ill-health for the discharge of his duties in India </w:t>
      </w:r>
      <w:proofErr w:type="spellStart"/>
      <w:r w:rsidRPr="00FD7469">
        <w:rPr>
          <w:rFonts w:ascii="Century Gothic" w:hAnsi="Century Gothic" w:cs="Arial"/>
          <w:sz w:val="24"/>
          <w:szCs w:val="24"/>
        </w:rPr>
        <w:t>rn</w:t>
      </w:r>
      <w:proofErr w:type="spellEnd"/>
      <w:r w:rsidRPr="00FD7469">
        <w:rPr>
          <w:rFonts w:ascii="Century Gothic" w:hAnsi="Century Gothic" w:cs="Arial"/>
          <w:sz w:val="24"/>
          <w:szCs w:val="24"/>
        </w:rPr>
        <w:t xml:space="preserve"> determine the service under this agreement (the decision of the Government being conclusive) and thereupon his services shall be terminated.</w:t>
      </w: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r w:rsidRPr="00FD7469">
        <w:rPr>
          <w:rFonts w:ascii="Century Gothic" w:hAnsi="Century Gothic" w:cs="Arial"/>
          <w:sz w:val="24"/>
          <w:szCs w:val="24"/>
        </w:rPr>
        <w:t xml:space="preserve">6. That the Government will pay the Engineer so long as he shall remain in the service and actually perform his duties at the rate of </w:t>
      </w:r>
      <w:proofErr w:type="spellStart"/>
      <w:r w:rsidRPr="00FD7469">
        <w:rPr>
          <w:rFonts w:ascii="Century Gothic" w:hAnsi="Century Gothic" w:cs="Arial"/>
          <w:sz w:val="24"/>
          <w:szCs w:val="24"/>
        </w:rPr>
        <w:t>Rs</w:t>
      </w:r>
      <w:proofErr w:type="spellEnd"/>
      <w:r w:rsidRPr="00FD7469">
        <w:rPr>
          <w:rFonts w:ascii="Century Gothic" w:hAnsi="Century Gothic" w:cs="Arial"/>
          <w:sz w:val="24"/>
          <w:szCs w:val="24"/>
        </w:rPr>
        <w:t xml:space="preserve"> …………… per </w:t>
      </w:r>
      <w:proofErr w:type="spellStart"/>
      <w:r w:rsidRPr="00FD7469">
        <w:rPr>
          <w:rFonts w:ascii="Century Gothic" w:hAnsi="Century Gothic" w:cs="Arial"/>
          <w:sz w:val="24"/>
          <w:szCs w:val="24"/>
        </w:rPr>
        <w:t>mensem</w:t>
      </w:r>
      <w:proofErr w:type="spellEnd"/>
      <w:r w:rsidRPr="00FD7469">
        <w:rPr>
          <w:rFonts w:ascii="Century Gothic" w:hAnsi="Century Gothic" w:cs="Arial"/>
          <w:sz w:val="24"/>
          <w:szCs w:val="24"/>
        </w:rPr>
        <w:t xml:space="preserve">, (or, that the scale off the pay of the Engineer, so long as he shall remain in service and perform his duties shall be </w:t>
      </w:r>
      <w:proofErr w:type="spellStart"/>
      <w:r w:rsidRPr="00FD7469">
        <w:rPr>
          <w:rFonts w:ascii="Century Gothic" w:hAnsi="Century Gothic" w:cs="Arial"/>
          <w:sz w:val="24"/>
          <w:szCs w:val="24"/>
        </w:rPr>
        <w:t>Rs</w:t>
      </w:r>
      <w:proofErr w:type="spellEnd"/>
      <w:r w:rsidRPr="00FD7469">
        <w:rPr>
          <w:rFonts w:ascii="Century Gothic" w:hAnsi="Century Gothic" w:cs="Arial"/>
          <w:sz w:val="24"/>
          <w:szCs w:val="24"/>
        </w:rPr>
        <w:t xml:space="preserve"> …………….. and that the Engineer will start in this scale at the stage of </w:t>
      </w:r>
      <w:proofErr w:type="spellStart"/>
      <w:r w:rsidRPr="00FD7469">
        <w:rPr>
          <w:rFonts w:ascii="Century Gothic" w:hAnsi="Century Gothic" w:cs="Arial"/>
          <w:sz w:val="24"/>
          <w:szCs w:val="24"/>
        </w:rPr>
        <w:t>Rs</w:t>
      </w:r>
      <w:proofErr w:type="spellEnd"/>
      <w:r w:rsidRPr="00FD7469">
        <w:rPr>
          <w:rFonts w:ascii="Century Gothic" w:hAnsi="Century Gothic" w:cs="Arial"/>
          <w:sz w:val="24"/>
          <w:szCs w:val="24"/>
        </w:rPr>
        <w:t xml:space="preserve"> ……….. per </w:t>
      </w:r>
      <w:proofErr w:type="spellStart"/>
      <w:r w:rsidRPr="00FD7469">
        <w:rPr>
          <w:rFonts w:ascii="Century Gothic" w:hAnsi="Century Gothic" w:cs="Arial"/>
          <w:sz w:val="24"/>
          <w:szCs w:val="24"/>
        </w:rPr>
        <w:t>mensem</w:t>
      </w:r>
      <w:proofErr w:type="spellEnd"/>
      <w:r w:rsidRPr="00FD7469">
        <w:rPr>
          <w:rFonts w:ascii="Century Gothic" w:hAnsi="Century Gothic" w:cs="Arial"/>
          <w:sz w:val="24"/>
          <w:szCs w:val="24"/>
        </w:rPr>
        <w:t xml:space="preserve"> and will get this pay </w:t>
      </w:r>
      <w:r w:rsidRPr="00FD7469">
        <w:rPr>
          <w:rFonts w:ascii="Century Gothic" w:hAnsi="Century Gothic" w:cs="Arial"/>
          <w:sz w:val="24"/>
          <w:szCs w:val="24"/>
        </w:rPr>
        <w:lastRenderedPageBreak/>
        <w:t xml:space="preserve">rising to </w:t>
      </w:r>
      <w:proofErr w:type="spellStart"/>
      <w:r w:rsidRPr="00FD7469">
        <w:rPr>
          <w:rFonts w:ascii="Century Gothic" w:hAnsi="Century Gothic" w:cs="Arial"/>
          <w:sz w:val="24"/>
          <w:szCs w:val="24"/>
        </w:rPr>
        <w:t>Rs</w:t>
      </w:r>
      <w:proofErr w:type="spellEnd"/>
      <w:r w:rsidRPr="00FD7469">
        <w:rPr>
          <w:rFonts w:ascii="Century Gothic" w:hAnsi="Century Gothic" w:cs="Arial"/>
          <w:sz w:val="24"/>
          <w:szCs w:val="24"/>
        </w:rPr>
        <w:t xml:space="preserve"> …………….. per </w:t>
      </w:r>
      <w:proofErr w:type="spellStart"/>
      <w:r w:rsidRPr="00FD7469">
        <w:rPr>
          <w:rFonts w:ascii="Century Gothic" w:hAnsi="Century Gothic" w:cs="Arial"/>
          <w:sz w:val="24"/>
          <w:szCs w:val="24"/>
        </w:rPr>
        <w:t>mensem</w:t>
      </w:r>
      <w:proofErr w:type="spellEnd"/>
      <w:r w:rsidRPr="00FD7469">
        <w:rPr>
          <w:rFonts w:ascii="Century Gothic" w:hAnsi="Century Gothic" w:cs="Arial"/>
          <w:sz w:val="24"/>
          <w:szCs w:val="24"/>
        </w:rPr>
        <w:t xml:space="preserve"> by annual increments of </w:t>
      </w:r>
      <w:proofErr w:type="spellStart"/>
      <w:r w:rsidRPr="00FD7469">
        <w:rPr>
          <w:rFonts w:ascii="Century Gothic" w:hAnsi="Century Gothic" w:cs="Arial"/>
          <w:sz w:val="24"/>
          <w:szCs w:val="24"/>
        </w:rPr>
        <w:t>Rs</w:t>
      </w:r>
      <w:proofErr w:type="spellEnd"/>
      <w:r w:rsidRPr="00FD7469">
        <w:rPr>
          <w:rFonts w:ascii="Century Gothic" w:hAnsi="Century Gothic" w:cs="Arial"/>
          <w:sz w:val="24"/>
          <w:szCs w:val="24"/>
        </w:rPr>
        <w:t xml:space="preserve"> …………..)</w:t>
      </w: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r w:rsidRPr="00FD7469">
        <w:rPr>
          <w:rFonts w:ascii="Century Gothic" w:hAnsi="Century Gothic" w:cs="Arial"/>
          <w:sz w:val="24"/>
          <w:szCs w:val="24"/>
        </w:rPr>
        <w:t>7. That the Government will pay the Engineer so long as he actually per forms his duties travelling allowance on the following scale, subject to the condition that he maintains and uses a motor car for all journeys performed by him in the discharge of his duties when the journeys are within his jurisdiction and it is practicable to use a motor car-</w:t>
      </w: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r w:rsidRPr="00FD7469">
        <w:rPr>
          <w:rFonts w:ascii="Century Gothic" w:hAnsi="Century Gothic" w:cs="Arial"/>
          <w:sz w:val="24"/>
          <w:szCs w:val="24"/>
        </w:rPr>
        <w:t xml:space="preserve">(a) </w:t>
      </w:r>
      <w:proofErr w:type="gramStart"/>
      <w:r w:rsidRPr="00FD7469">
        <w:rPr>
          <w:rFonts w:ascii="Century Gothic" w:hAnsi="Century Gothic" w:cs="Arial"/>
          <w:sz w:val="24"/>
          <w:szCs w:val="24"/>
        </w:rPr>
        <w:t>a</w:t>
      </w:r>
      <w:proofErr w:type="gramEnd"/>
      <w:r w:rsidRPr="00FD7469">
        <w:rPr>
          <w:rFonts w:ascii="Century Gothic" w:hAnsi="Century Gothic" w:cs="Arial"/>
          <w:sz w:val="24"/>
          <w:szCs w:val="24"/>
        </w:rPr>
        <w:t xml:space="preserve"> conveyance allowance of </w:t>
      </w:r>
      <w:proofErr w:type="spellStart"/>
      <w:r w:rsidRPr="00FD7469">
        <w:rPr>
          <w:rFonts w:ascii="Century Gothic" w:hAnsi="Century Gothic" w:cs="Arial"/>
          <w:sz w:val="24"/>
          <w:szCs w:val="24"/>
        </w:rPr>
        <w:t>Rs</w:t>
      </w:r>
      <w:proofErr w:type="spellEnd"/>
      <w:r w:rsidRPr="00FD7469">
        <w:rPr>
          <w:rFonts w:ascii="Century Gothic" w:hAnsi="Century Gothic" w:cs="Arial"/>
          <w:sz w:val="24"/>
          <w:szCs w:val="24"/>
        </w:rPr>
        <w:t xml:space="preserve"> per </w:t>
      </w:r>
      <w:proofErr w:type="spellStart"/>
      <w:r w:rsidRPr="00FD7469">
        <w:rPr>
          <w:rFonts w:ascii="Century Gothic" w:hAnsi="Century Gothic" w:cs="Arial"/>
          <w:sz w:val="24"/>
          <w:szCs w:val="24"/>
        </w:rPr>
        <w:t>mensem</w:t>
      </w:r>
      <w:proofErr w:type="spellEnd"/>
      <w:r w:rsidRPr="00FD7469">
        <w:rPr>
          <w:rFonts w:ascii="Century Gothic" w:hAnsi="Century Gothic" w:cs="Arial"/>
          <w:sz w:val="24"/>
          <w:szCs w:val="24"/>
        </w:rPr>
        <w:t>;</w:t>
      </w: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r w:rsidRPr="00FD7469">
        <w:rPr>
          <w:rFonts w:ascii="Century Gothic" w:hAnsi="Century Gothic" w:cs="Arial"/>
          <w:sz w:val="24"/>
          <w:szCs w:val="24"/>
        </w:rPr>
        <w:t xml:space="preserve">(b) </w:t>
      </w:r>
      <w:proofErr w:type="gramStart"/>
      <w:r w:rsidRPr="00FD7469">
        <w:rPr>
          <w:rFonts w:ascii="Century Gothic" w:hAnsi="Century Gothic" w:cs="Arial"/>
          <w:sz w:val="24"/>
          <w:szCs w:val="24"/>
        </w:rPr>
        <w:t>a</w:t>
      </w:r>
      <w:proofErr w:type="gramEnd"/>
      <w:r w:rsidRPr="00FD7469">
        <w:rPr>
          <w:rFonts w:ascii="Century Gothic" w:hAnsi="Century Gothic" w:cs="Arial"/>
          <w:sz w:val="24"/>
          <w:szCs w:val="24"/>
        </w:rPr>
        <w:t xml:space="preserve"> mileage allowance of </w:t>
      </w:r>
      <w:proofErr w:type="spellStart"/>
      <w:r w:rsidRPr="00FD7469">
        <w:rPr>
          <w:rFonts w:ascii="Century Gothic" w:hAnsi="Century Gothic" w:cs="Arial"/>
          <w:sz w:val="24"/>
          <w:szCs w:val="24"/>
        </w:rPr>
        <w:t>Rs</w:t>
      </w:r>
      <w:proofErr w:type="spellEnd"/>
      <w:r w:rsidRPr="00FD7469">
        <w:rPr>
          <w:rFonts w:ascii="Century Gothic" w:hAnsi="Century Gothic" w:cs="Arial"/>
          <w:sz w:val="24"/>
          <w:szCs w:val="24"/>
        </w:rPr>
        <w:t xml:space="preserve"> ………….. </w:t>
      </w:r>
      <w:proofErr w:type="gramStart"/>
      <w:r w:rsidRPr="00FD7469">
        <w:rPr>
          <w:rFonts w:ascii="Century Gothic" w:hAnsi="Century Gothic" w:cs="Arial"/>
          <w:sz w:val="24"/>
          <w:szCs w:val="24"/>
        </w:rPr>
        <w:t>a</w:t>
      </w:r>
      <w:proofErr w:type="gramEnd"/>
      <w:r w:rsidRPr="00FD7469">
        <w:rPr>
          <w:rFonts w:ascii="Century Gothic" w:hAnsi="Century Gothic" w:cs="Arial"/>
          <w:sz w:val="24"/>
          <w:szCs w:val="24"/>
        </w:rPr>
        <w:t xml:space="preserve"> mile for journeys of over 20 miles per diem performed by mad in the discharge of his duties;</w:t>
      </w: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r w:rsidRPr="00FD7469">
        <w:rPr>
          <w:rFonts w:ascii="Century Gothic" w:hAnsi="Century Gothic" w:cs="Arial"/>
          <w:sz w:val="24"/>
          <w:szCs w:val="24"/>
        </w:rPr>
        <w:t xml:space="preserve">(c) a daily allowance at the rate allowed for first class officers by Rule 27 of MAHARASHTRA Finance Handbook, Volume III i.e. </w:t>
      </w:r>
      <w:proofErr w:type="spellStart"/>
      <w:r w:rsidRPr="00FD7469">
        <w:rPr>
          <w:rFonts w:ascii="Century Gothic" w:hAnsi="Century Gothic" w:cs="Arial"/>
          <w:sz w:val="24"/>
          <w:szCs w:val="24"/>
        </w:rPr>
        <w:t>Rs</w:t>
      </w:r>
      <w:proofErr w:type="spellEnd"/>
      <w:r w:rsidRPr="00FD7469">
        <w:rPr>
          <w:rFonts w:ascii="Century Gothic" w:hAnsi="Century Gothic" w:cs="Arial"/>
          <w:sz w:val="24"/>
          <w:szCs w:val="24"/>
        </w:rPr>
        <w:t xml:space="preserve"> …………… for every night he is absent from headquarters provided the distance from headquarters exceeds five miles;</w:t>
      </w: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r w:rsidRPr="00FD7469">
        <w:rPr>
          <w:rFonts w:ascii="Century Gothic" w:hAnsi="Century Gothic" w:cs="Arial"/>
          <w:sz w:val="24"/>
          <w:szCs w:val="24"/>
        </w:rPr>
        <w:t>(d) mileage and daily allowance at the rate ordinarily admissible to officers of the class under Rule 27 of the U.P. Financial Handbook, Volume III for journeys on duty by rail or road when the journeys are outside his jurisdiction or it is impracticable to use a car;</w:t>
      </w: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r w:rsidRPr="00FD7469">
        <w:rPr>
          <w:rFonts w:ascii="Century Gothic" w:hAnsi="Century Gothic" w:cs="Arial"/>
          <w:sz w:val="24"/>
          <w:szCs w:val="24"/>
        </w:rPr>
        <w:t>Provided that for all days on which such ordinary mileage or daily allowance is drawn under this clause the conveyance and the special mile age allowance allowed by the previous clauses (a) and (b) shall be forfeited;</w:t>
      </w: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r w:rsidRPr="00FD7469">
        <w:rPr>
          <w:rFonts w:ascii="Century Gothic" w:hAnsi="Century Gothic" w:cs="Arial"/>
          <w:sz w:val="24"/>
          <w:szCs w:val="24"/>
        </w:rPr>
        <w:t xml:space="preserve">(e) For journeys partly by mad and partly by rail within his jurisdiction a mileage allowance of two </w:t>
      </w:r>
      <w:proofErr w:type="spellStart"/>
      <w:r w:rsidRPr="00FD7469">
        <w:rPr>
          <w:rFonts w:ascii="Century Gothic" w:hAnsi="Century Gothic" w:cs="Arial"/>
          <w:sz w:val="24"/>
          <w:szCs w:val="24"/>
        </w:rPr>
        <w:t>annas</w:t>
      </w:r>
      <w:proofErr w:type="spellEnd"/>
      <w:r w:rsidRPr="00FD7469">
        <w:rPr>
          <w:rFonts w:ascii="Century Gothic" w:hAnsi="Century Gothic" w:cs="Arial"/>
          <w:sz w:val="24"/>
          <w:szCs w:val="24"/>
        </w:rPr>
        <w:t xml:space="preserve"> a mile for the mad journey and railway fares at the rates admissible to a first class officer under Rule 27 of the UP. </w:t>
      </w:r>
      <w:proofErr w:type="gramStart"/>
      <w:r w:rsidRPr="00FD7469">
        <w:rPr>
          <w:rFonts w:ascii="Century Gothic" w:hAnsi="Century Gothic" w:cs="Arial"/>
          <w:sz w:val="24"/>
          <w:szCs w:val="24"/>
        </w:rPr>
        <w:t>Financial Hand-book.</w:t>
      </w:r>
      <w:proofErr w:type="gramEnd"/>
      <w:r w:rsidRPr="00FD7469">
        <w:rPr>
          <w:rFonts w:ascii="Century Gothic" w:hAnsi="Century Gothic" w:cs="Arial"/>
          <w:sz w:val="24"/>
          <w:szCs w:val="24"/>
        </w:rPr>
        <w:t xml:space="preserve"> Volume II On all days on which mileage allowance and railway fares are drawn under this rule, the conveyance allowance and special </w:t>
      </w:r>
      <w:proofErr w:type="spellStart"/>
      <w:r w:rsidRPr="00FD7469">
        <w:rPr>
          <w:rFonts w:ascii="Century Gothic" w:hAnsi="Century Gothic" w:cs="Arial"/>
          <w:sz w:val="24"/>
          <w:szCs w:val="24"/>
        </w:rPr>
        <w:t>milease</w:t>
      </w:r>
      <w:proofErr w:type="spellEnd"/>
      <w:r w:rsidRPr="00FD7469">
        <w:rPr>
          <w:rFonts w:ascii="Century Gothic" w:hAnsi="Century Gothic" w:cs="Arial"/>
          <w:sz w:val="24"/>
          <w:szCs w:val="24"/>
        </w:rPr>
        <w:t xml:space="preserve"> allowance admissible under clauses (a) and (b) shall not be forfeited.</w:t>
      </w: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r w:rsidRPr="00FD7469">
        <w:rPr>
          <w:rFonts w:ascii="Century Gothic" w:hAnsi="Century Gothic" w:cs="Arial"/>
          <w:sz w:val="24"/>
          <w:szCs w:val="24"/>
        </w:rPr>
        <w:t xml:space="preserve">8. That the Engineer will be entitled during the said term of his engagement to leave on average pay </w:t>
      </w:r>
      <w:proofErr w:type="spellStart"/>
      <w:r w:rsidRPr="00FD7469">
        <w:rPr>
          <w:rFonts w:ascii="Century Gothic" w:hAnsi="Century Gothic" w:cs="Arial"/>
          <w:sz w:val="24"/>
          <w:szCs w:val="24"/>
        </w:rPr>
        <w:t>upto</w:t>
      </w:r>
      <w:proofErr w:type="spellEnd"/>
      <w:r w:rsidRPr="00FD7469">
        <w:rPr>
          <w:rFonts w:ascii="Century Gothic" w:hAnsi="Century Gothic" w:cs="Arial"/>
          <w:sz w:val="24"/>
          <w:szCs w:val="24"/>
        </w:rPr>
        <w:t xml:space="preserve"> 1/11th of the period spent on duty (</w:t>
      </w:r>
      <w:proofErr w:type="spellStart"/>
      <w:r w:rsidRPr="00FD7469">
        <w:rPr>
          <w:rFonts w:ascii="Century Gothic" w:hAnsi="Century Gothic" w:cs="Arial"/>
          <w:sz w:val="24"/>
          <w:szCs w:val="24"/>
        </w:rPr>
        <w:t>upto</w:t>
      </w:r>
      <w:proofErr w:type="spellEnd"/>
      <w:r w:rsidRPr="00FD7469">
        <w:rPr>
          <w:rFonts w:ascii="Century Gothic" w:hAnsi="Century Gothic" w:cs="Arial"/>
          <w:sz w:val="24"/>
          <w:szCs w:val="24"/>
        </w:rPr>
        <w:t xml:space="preserve"> a maxi mum of four months at a time) to which may be added on medical certificate leave on average or half average pay up to the maximum of three months reckoned in terms of leave on average pay.</w:t>
      </w: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r w:rsidRPr="00FD7469">
        <w:rPr>
          <w:rFonts w:ascii="Century Gothic" w:hAnsi="Century Gothic" w:cs="Arial"/>
          <w:sz w:val="24"/>
          <w:szCs w:val="24"/>
        </w:rPr>
        <w:t xml:space="preserve">9. That he shall not be entitled to any pension, gratuity or bonus on retirement but that while this agreement is in force he shall subscribe to a provident fund at the rate of one-twelfth of his pay each month the Government adding half yearly a bonus at the rate of one hundred per cent of his subscription for the </w:t>
      </w:r>
      <w:r w:rsidRPr="00FD7469">
        <w:rPr>
          <w:rFonts w:ascii="Century Gothic" w:hAnsi="Century Gothic" w:cs="Arial"/>
          <w:sz w:val="24"/>
          <w:szCs w:val="24"/>
        </w:rPr>
        <w:lastRenderedPageBreak/>
        <w:t>half year. Interest at such rate as the Government may from time to time fix will be calculated monthly and added yearly to the account. The amount at his credit in the Fund will be paid to him on his quitting the service or to his legal representative in the event of his death whilst in the service.</w:t>
      </w: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r w:rsidRPr="00FD7469">
        <w:rPr>
          <w:rFonts w:ascii="Century Gothic" w:hAnsi="Century Gothic" w:cs="Arial"/>
          <w:sz w:val="24"/>
          <w:szCs w:val="24"/>
        </w:rPr>
        <w:t>10. That if any payments made at the rate of exchange then applicable to the class of transaction concerned as decided by the Government from time to time shall be observed.</w:t>
      </w: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r w:rsidRPr="00FD7469">
        <w:rPr>
          <w:rFonts w:ascii="Century Gothic" w:hAnsi="Century Gothic" w:cs="Arial"/>
          <w:sz w:val="24"/>
          <w:szCs w:val="24"/>
        </w:rPr>
        <w:t>11. That either party to this agreement may terminate this agreement by giving to the other six month notice in writing of his intentions to do so and on the expiration of such notice this agreement shall be determined.</w:t>
      </w: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r w:rsidRPr="00FD7469">
        <w:rPr>
          <w:rFonts w:ascii="Century Gothic" w:hAnsi="Century Gothic" w:cs="Arial"/>
          <w:sz w:val="24"/>
          <w:szCs w:val="24"/>
        </w:rPr>
        <w:t>12. That the proceedings, letters and reports of the Government or of its officers and agents or any copies thereof or extracts there from which shall be submitted to any higher authority in India or elsewhere in any way relating to the sums of money to be paid or allowed to the Engineer or to his conduct or in any way relating to the premises shall be received as evidence of any matters therein contained in any action or in any legal proceedings by or between the parties these presents to or in any way relating thereto.</w:t>
      </w: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proofErr w:type="gramStart"/>
      <w:r w:rsidRPr="00FD7469">
        <w:rPr>
          <w:rFonts w:ascii="Century Gothic" w:hAnsi="Century Gothic" w:cs="Arial"/>
          <w:sz w:val="24"/>
          <w:szCs w:val="24"/>
        </w:rPr>
        <w:t>In witness whereof etc.</w:t>
      </w:r>
      <w:proofErr w:type="gramEnd"/>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p>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p>
    <w:bookmarkEnd w:id="0"/>
    <w:p w:rsidR="00620E3C" w:rsidRPr="00FD7469" w:rsidRDefault="00620E3C" w:rsidP="00FD7469">
      <w:pPr>
        <w:widowControl w:val="0"/>
        <w:autoSpaceDE w:val="0"/>
        <w:autoSpaceDN w:val="0"/>
        <w:adjustRightInd w:val="0"/>
        <w:spacing w:after="120"/>
        <w:jc w:val="both"/>
        <w:rPr>
          <w:rFonts w:ascii="Century Gothic" w:hAnsi="Century Gothic" w:cs="Arial"/>
          <w:sz w:val="24"/>
          <w:szCs w:val="24"/>
        </w:rPr>
      </w:pPr>
    </w:p>
    <w:sectPr w:rsidR="00620E3C" w:rsidRPr="00FD746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38A"/>
    <w:rsid w:val="000142F9"/>
    <w:rsid w:val="005A638A"/>
    <w:rsid w:val="00620E3C"/>
    <w:rsid w:val="006577ED"/>
    <w:rsid w:val="00A34A21"/>
    <w:rsid w:val="00FD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2024-06-11T11:13:00Z</dcterms:created>
  <dcterms:modified xsi:type="dcterms:W3CDTF">2024-06-11T11:13:00Z</dcterms:modified>
</cp:coreProperties>
</file>