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2" w:rsidRPr="00F6267C" w:rsidRDefault="004C4322" w:rsidP="00F6267C">
      <w:pPr>
        <w:spacing w:after="0"/>
        <w:jc w:val="center"/>
        <w:rPr>
          <w:rFonts w:ascii="Century Gothic" w:hAnsi="Century Gothic" w:cs="Arial"/>
          <w:b/>
          <w:bCs/>
          <w:sz w:val="24"/>
          <w:szCs w:val="24"/>
        </w:rPr>
      </w:pPr>
      <w:bookmarkStart w:id="0" w:name="_GoBack"/>
      <w:r w:rsidRPr="00F6267C">
        <w:rPr>
          <w:rFonts w:ascii="Century Gothic" w:hAnsi="Century Gothic" w:cs="Arial"/>
          <w:b/>
          <w:bCs/>
          <w:sz w:val="24"/>
          <w:szCs w:val="24"/>
        </w:rPr>
        <w:t>DEED OF FAMILY SETTLEMENT BETWEEN THE HEIRS OF A DECEASED</w:t>
      </w:r>
    </w:p>
    <w:p w:rsidR="004C4322" w:rsidRPr="00F6267C" w:rsidRDefault="004C4322" w:rsidP="00F6267C">
      <w:pPr>
        <w:spacing w:after="0"/>
        <w:jc w:val="center"/>
        <w:rPr>
          <w:rFonts w:ascii="Century Gothic" w:hAnsi="Century Gothic" w:cs="Arial"/>
          <w:b/>
          <w:bCs/>
          <w:sz w:val="24"/>
          <w:szCs w:val="24"/>
        </w:rPr>
      </w:pPr>
    </w:p>
    <w:p w:rsidR="004C4322" w:rsidRPr="00F6267C" w:rsidRDefault="004C4322" w:rsidP="00F6267C">
      <w:pPr>
        <w:spacing w:after="0"/>
        <w:jc w:val="center"/>
        <w:rPr>
          <w:rFonts w:ascii="Century Gothic" w:hAnsi="Century Gothic" w:cs="Arial"/>
          <w:b/>
          <w:bCs/>
          <w:sz w:val="24"/>
          <w:szCs w:val="24"/>
        </w:rPr>
      </w:pPr>
    </w:p>
    <w:p w:rsidR="004C4322" w:rsidRPr="00F6267C" w:rsidRDefault="004C4322" w:rsidP="00F6267C">
      <w:pPr>
        <w:spacing w:after="0"/>
        <w:jc w:val="both"/>
        <w:rPr>
          <w:rFonts w:ascii="Century Gothic" w:hAnsi="Century Gothic" w:cs="Arial"/>
          <w:sz w:val="24"/>
          <w:szCs w:val="24"/>
        </w:rPr>
      </w:pPr>
      <w:r w:rsidRPr="00F6267C">
        <w:rPr>
          <w:rFonts w:ascii="Century Gothic" w:hAnsi="Century Gothic" w:cs="Arial"/>
          <w:b/>
          <w:sz w:val="24"/>
          <w:szCs w:val="24"/>
        </w:rPr>
        <w:t>THIS DEED OF FAMILY SETTLEMENT</w:t>
      </w:r>
      <w:r w:rsidRPr="00F6267C">
        <w:rPr>
          <w:rFonts w:ascii="Century Gothic" w:hAnsi="Century Gothic" w:cs="Arial"/>
          <w:sz w:val="24"/>
          <w:szCs w:val="24"/>
        </w:rPr>
        <w:t xml:space="preserve"> is made at…………..on this...........</w:t>
      </w:r>
      <w:r w:rsidRPr="00F6267C">
        <w:rPr>
          <w:rFonts w:ascii="Century Gothic" w:hAnsi="Century Gothic" w:cs="Arial"/>
          <w:sz w:val="24"/>
          <w:szCs w:val="24"/>
        </w:rPr>
        <w:tab/>
      </w:r>
      <w:proofErr w:type="gramStart"/>
      <w:r w:rsidRPr="00F6267C">
        <w:rPr>
          <w:rFonts w:ascii="Century Gothic" w:hAnsi="Century Gothic" w:cs="Arial"/>
          <w:sz w:val="24"/>
          <w:szCs w:val="24"/>
        </w:rPr>
        <w:t>day</w:t>
      </w:r>
      <w:proofErr w:type="gramEnd"/>
      <w:r w:rsidRPr="00F6267C">
        <w:rPr>
          <w:rFonts w:ascii="Century Gothic" w:hAnsi="Century Gothic" w:cs="Arial"/>
          <w:sz w:val="24"/>
          <w:szCs w:val="24"/>
        </w:rPr>
        <w:t xml:space="preserve"> of…………..20………….. between the heirs of A namely (i) B, widow of A, (it) C son of A, (fit) D daughter of A, (iv) E son of F, the predeceased second son of A, (v) G widow of the third son of A.</w:t>
      </w:r>
    </w:p>
    <w:p w:rsidR="004C4322" w:rsidRPr="00F6267C" w:rsidRDefault="004C4322" w:rsidP="00F6267C">
      <w:pPr>
        <w:spacing w:after="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rPr>
          <w:rFonts w:ascii="Century Gothic" w:hAnsi="Century Gothic" w:cs="Arial"/>
          <w:b/>
          <w:sz w:val="24"/>
          <w:szCs w:val="24"/>
        </w:rPr>
      </w:pPr>
      <w:r w:rsidRPr="00F6267C">
        <w:rPr>
          <w:rFonts w:ascii="Century Gothic" w:hAnsi="Century Gothic" w:cs="Arial"/>
          <w:b/>
          <w:sz w:val="24"/>
          <w:szCs w:val="24"/>
        </w:rPr>
        <w:t>WHEREAS</w:t>
      </w:r>
    </w:p>
    <w:p w:rsidR="004C4322" w:rsidRPr="00F6267C" w:rsidRDefault="004C4322" w:rsidP="00F6267C">
      <w:pPr>
        <w:spacing w:after="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jc w:val="both"/>
        <w:rPr>
          <w:rFonts w:ascii="Century Gothic" w:hAnsi="Century Gothic" w:cs="Arial"/>
          <w:sz w:val="24"/>
          <w:szCs w:val="24"/>
        </w:rPr>
      </w:pPr>
      <w:commentRangeStart w:id="1"/>
      <w:r w:rsidRPr="00F6267C">
        <w:rPr>
          <w:rFonts w:ascii="Century Gothic" w:hAnsi="Century Gothic" w:cs="Arial"/>
          <w:sz w:val="24"/>
          <w:szCs w:val="24"/>
        </w:rPr>
        <w:t xml:space="preserve">(1) </w:t>
      </w:r>
      <w:commentRangeEnd w:id="1"/>
      <w:r w:rsidR="008A2DD0" w:rsidRPr="00F6267C">
        <w:rPr>
          <w:rStyle w:val="CommentReference"/>
          <w:rFonts w:ascii="Century Gothic" w:hAnsi="Century Gothic"/>
          <w:sz w:val="24"/>
          <w:szCs w:val="24"/>
        </w:rPr>
        <w:commentReference w:id="1"/>
      </w:r>
      <w:r w:rsidRPr="00F6267C">
        <w:rPr>
          <w:rFonts w:ascii="Century Gothic" w:hAnsi="Century Gothic" w:cs="Arial"/>
          <w:sz w:val="24"/>
          <w:szCs w:val="24"/>
        </w:rPr>
        <w:t xml:space="preserve">The said A died intestate at …………..on…………..leaving movable and immovable assets, more particularly described in the Schedule hereunder written. </w:t>
      </w:r>
    </w:p>
    <w:p w:rsidR="004C4322" w:rsidRPr="00F6267C" w:rsidRDefault="004C4322" w:rsidP="00F6267C">
      <w:pPr>
        <w:spacing w:after="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jc w:val="both"/>
        <w:rPr>
          <w:rFonts w:ascii="Century Gothic" w:hAnsi="Century Gothic" w:cs="Arial"/>
          <w:sz w:val="24"/>
          <w:szCs w:val="24"/>
        </w:rPr>
      </w:pPr>
      <w:commentRangeStart w:id="2"/>
      <w:r w:rsidRPr="00F6267C">
        <w:rPr>
          <w:rFonts w:ascii="Century Gothic" w:hAnsi="Century Gothic" w:cs="Arial"/>
          <w:sz w:val="24"/>
          <w:szCs w:val="24"/>
        </w:rPr>
        <w:t xml:space="preserve">(2) </w:t>
      </w:r>
      <w:commentRangeEnd w:id="2"/>
      <w:r w:rsidR="008A2DD0" w:rsidRPr="00F6267C">
        <w:rPr>
          <w:rStyle w:val="CommentReference"/>
          <w:rFonts w:ascii="Century Gothic" w:hAnsi="Century Gothic"/>
          <w:sz w:val="24"/>
          <w:szCs w:val="24"/>
        </w:rPr>
        <w:commentReference w:id="2"/>
      </w:r>
      <w:r w:rsidRPr="00F6267C">
        <w:rPr>
          <w:rFonts w:ascii="Century Gothic" w:hAnsi="Century Gothic" w:cs="Arial"/>
          <w:sz w:val="24"/>
          <w:szCs w:val="24"/>
        </w:rPr>
        <w:t>Differences and disputes have arisen amongst the legal heirs of said deceased A as to the respective share of the heirs. </w:t>
      </w:r>
    </w:p>
    <w:p w:rsidR="004C4322" w:rsidRPr="00F6267C" w:rsidRDefault="004C4322" w:rsidP="00F6267C">
      <w:pPr>
        <w:spacing w:after="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jc w:val="both"/>
        <w:rPr>
          <w:rFonts w:ascii="Century Gothic" w:hAnsi="Century Gothic" w:cs="Arial"/>
          <w:sz w:val="24"/>
          <w:szCs w:val="24"/>
        </w:rPr>
      </w:pPr>
      <w:commentRangeStart w:id="3"/>
      <w:r w:rsidRPr="00F6267C">
        <w:rPr>
          <w:rFonts w:ascii="Century Gothic" w:hAnsi="Century Gothic" w:cs="Arial"/>
          <w:sz w:val="24"/>
          <w:szCs w:val="24"/>
        </w:rPr>
        <w:t xml:space="preserve"> (3) </w:t>
      </w:r>
      <w:commentRangeEnd w:id="3"/>
      <w:r w:rsidR="008A2DD0" w:rsidRPr="00F6267C">
        <w:rPr>
          <w:rStyle w:val="CommentReference"/>
          <w:rFonts w:ascii="Century Gothic" w:hAnsi="Century Gothic"/>
          <w:sz w:val="24"/>
          <w:szCs w:val="24"/>
        </w:rPr>
        <w:commentReference w:id="3"/>
      </w:r>
      <w:r w:rsidRPr="00F6267C">
        <w:rPr>
          <w:rFonts w:ascii="Century Gothic" w:hAnsi="Century Gothic" w:cs="Arial"/>
          <w:sz w:val="24"/>
          <w:szCs w:val="24"/>
        </w:rPr>
        <w:t>The parties hereto desire and have agreed that the disputes and differences between them should be resolved amicably between the parties and litigation amongst the family members should be avoided.  </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rPr>
          <w:rFonts w:ascii="Century Gothic" w:hAnsi="Century Gothic" w:cs="Arial"/>
          <w:b/>
          <w:sz w:val="24"/>
          <w:szCs w:val="24"/>
        </w:rPr>
      </w:pPr>
      <w:r w:rsidRPr="00F6267C">
        <w:rPr>
          <w:rFonts w:ascii="Century Gothic" w:hAnsi="Century Gothic" w:cs="Arial"/>
          <w:b/>
          <w:sz w:val="24"/>
          <w:szCs w:val="24"/>
        </w:rPr>
        <w:t xml:space="preserve">NOW THIS DEED WITNESSETH AS FOLLOWS: </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jc w:val="both"/>
        <w:rPr>
          <w:rFonts w:ascii="Century Gothic" w:hAnsi="Century Gothic" w:cs="Arial"/>
          <w:sz w:val="24"/>
          <w:szCs w:val="24"/>
        </w:rPr>
      </w:pPr>
      <w:commentRangeStart w:id="4"/>
      <w:r w:rsidRPr="00F6267C">
        <w:rPr>
          <w:rFonts w:ascii="Century Gothic" w:hAnsi="Century Gothic" w:cs="Arial"/>
          <w:sz w:val="24"/>
          <w:szCs w:val="24"/>
        </w:rPr>
        <w:t>(1</w:t>
      </w:r>
      <w:proofErr w:type="gramStart"/>
      <w:r w:rsidRPr="00F6267C">
        <w:rPr>
          <w:rFonts w:ascii="Century Gothic" w:hAnsi="Century Gothic" w:cs="Arial"/>
          <w:sz w:val="24"/>
          <w:szCs w:val="24"/>
        </w:rPr>
        <w:t>)</w:t>
      </w:r>
      <w:commentRangeEnd w:id="4"/>
      <w:proofErr w:type="gramEnd"/>
      <w:r w:rsidR="008A2DD0" w:rsidRPr="00F6267C">
        <w:rPr>
          <w:rStyle w:val="CommentReference"/>
          <w:rFonts w:ascii="Century Gothic" w:hAnsi="Century Gothic"/>
          <w:sz w:val="24"/>
          <w:szCs w:val="24"/>
        </w:rPr>
        <w:commentReference w:id="4"/>
      </w:r>
      <w:r w:rsidRPr="00F6267C">
        <w:rPr>
          <w:rFonts w:ascii="Century Gothic" w:hAnsi="Century Gothic" w:cs="Arial"/>
          <w:sz w:val="24"/>
          <w:szCs w:val="24"/>
        </w:rPr>
        <w:t>In pursuance of the said agreement and in consideration of the premises, the parties aforementioned have agreed that the estate of the deceased shall be distributed amongst the heirs of the deceased as under:</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proofErr w:type="gramStart"/>
      <w:r w:rsidRPr="00F6267C">
        <w:rPr>
          <w:rFonts w:ascii="Century Gothic" w:hAnsi="Century Gothic" w:cs="Arial"/>
          <w:sz w:val="24"/>
          <w:szCs w:val="24"/>
        </w:rPr>
        <w:t>1 .</w:t>
      </w:r>
      <w:proofErr w:type="gramEnd"/>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t>2.</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t>3.</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t>4.</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t>5.</w:t>
      </w:r>
    </w:p>
    <w:p w:rsidR="004C4322" w:rsidRPr="00F6267C" w:rsidRDefault="004C4322" w:rsidP="00F6267C">
      <w:pPr>
        <w:spacing w:after="0"/>
        <w:rPr>
          <w:rFonts w:ascii="Century Gothic" w:hAnsi="Century Gothic" w:cs="Arial"/>
          <w:sz w:val="24"/>
          <w:szCs w:val="24"/>
        </w:rPr>
      </w:pPr>
      <w:r w:rsidRPr="00F6267C">
        <w:rPr>
          <w:rFonts w:ascii="Century Gothic" w:hAnsi="Century Gothic" w:cs="Arial"/>
          <w:sz w:val="24"/>
          <w:szCs w:val="24"/>
        </w:rPr>
        <w:t> </w:t>
      </w:r>
    </w:p>
    <w:p w:rsidR="004C4322" w:rsidRPr="00F6267C" w:rsidRDefault="004C4322" w:rsidP="00F6267C">
      <w:pPr>
        <w:spacing w:after="0"/>
        <w:jc w:val="both"/>
        <w:rPr>
          <w:rFonts w:ascii="Century Gothic" w:hAnsi="Century Gothic" w:cs="Arial"/>
          <w:sz w:val="24"/>
          <w:szCs w:val="24"/>
        </w:rPr>
      </w:pPr>
      <w:commentRangeStart w:id="5"/>
      <w:r w:rsidRPr="00F6267C">
        <w:rPr>
          <w:rFonts w:ascii="Century Gothic" w:hAnsi="Century Gothic" w:cs="Arial"/>
          <w:sz w:val="24"/>
          <w:szCs w:val="24"/>
        </w:rPr>
        <w:t>(2</w:t>
      </w:r>
      <w:proofErr w:type="gramStart"/>
      <w:r w:rsidRPr="00F6267C">
        <w:rPr>
          <w:rFonts w:ascii="Century Gothic" w:hAnsi="Century Gothic" w:cs="Arial"/>
          <w:sz w:val="24"/>
          <w:szCs w:val="24"/>
        </w:rPr>
        <w:t>)</w:t>
      </w:r>
      <w:commentRangeEnd w:id="5"/>
      <w:proofErr w:type="gramEnd"/>
      <w:r w:rsidR="008A2DD0" w:rsidRPr="00F6267C">
        <w:rPr>
          <w:rStyle w:val="CommentReference"/>
          <w:rFonts w:ascii="Century Gothic" w:hAnsi="Century Gothic"/>
          <w:sz w:val="24"/>
          <w:szCs w:val="24"/>
        </w:rPr>
        <w:commentReference w:id="5"/>
      </w:r>
      <w:r w:rsidRPr="00F6267C">
        <w:rPr>
          <w:rFonts w:ascii="Century Gothic" w:hAnsi="Century Gothic" w:cs="Arial"/>
          <w:sz w:val="24"/>
          <w:szCs w:val="24"/>
        </w:rPr>
        <w:t>The parties hereby declare that they have taken the independent advice from their respective advocates and they know the true meaning and effect of this deed</w:t>
      </w:r>
    </w:p>
    <w:p w:rsidR="004C4322" w:rsidRPr="00F6267C" w:rsidRDefault="004C4322" w:rsidP="00F6267C">
      <w:pPr>
        <w:spacing w:after="0"/>
        <w:jc w:val="both"/>
        <w:rPr>
          <w:rFonts w:ascii="Century Gothic" w:hAnsi="Century Gothic" w:cs="Arial"/>
          <w:sz w:val="24"/>
          <w:szCs w:val="24"/>
        </w:rPr>
      </w:pPr>
    </w:p>
    <w:p w:rsidR="004C4322" w:rsidRPr="00F6267C" w:rsidRDefault="004C4322" w:rsidP="00F6267C">
      <w:pPr>
        <w:spacing w:after="0"/>
        <w:jc w:val="both"/>
        <w:rPr>
          <w:rFonts w:ascii="Century Gothic" w:hAnsi="Century Gothic" w:cs="Arial"/>
          <w:sz w:val="24"/>
          <w:szCs w:val="24"/>
        </w:rPr>
      </w:pPr>
      <w:r w:rsidRPr="00F6267C">
        <w:rPr>
          <w:rFonts w:ascii="Century Gothic" w:hAnsi="Century Gothic" w:cs="Arial"/>
          <w:b/>
          <w:sz w:val="24"/>
          <w:szCs w:val="24"/>
        </w:rPr>
        <w:t xml:space="preserve"> IN WITNESS WHEREOF</w:t>
      </w:r>
      <w:r w:rsidRPr="00F6267C">
        <w:rPr>
          <w:rFonts w:ascii="Century Gothic" w:hAnsi="Century Gothic" w:cs="Arial"/>
          <w:sz w:val="24"/>
          <w:szCs w:val="24"/>
        </w:rPr>
        <w:t>, the parties hereto have set and subscribed their hands to this writing the day and year first hereinabove written.</w:t>
      </w:r>
    </w:p>
    <w:p w:rsidR="004C4322" w:rsidRPr="00F6267C" w:rsidRDefault="004C4322" w:rsidP="00F6267C">
      <w:pPr>
        <w:spacing w:after="0"/>
        <w:ind w:left="1080"/>
        <w:rPr>
          <w:rFonts w:ascii="Century Gothic" w:hAnsi="Century Gothic" w:cs="Arial"/>
          <w:sz w:val="24"/>
          <w:szCs w:val="24"/>
        </w:rPr>
      </w:pPr>
      <w:r w:rsidRPr="00F6267C">
        <w:rPr>
          <w:rFonts w:ascii="Century Gothic" w:hAnsi="Century Gothic" w:cs="Arial"/>
          <w:sz w:val="24"/>
          <w:szCs w:val="24"/>
        </w:rPr>
        <w:lastRenderedPageBreak/>
        <w:tab/>
      </w:r>
      <w:r w:rsidRPr="00F6267C">
        <w:rPr>
          <w:rFonts w:ascii="Century Gothic" w:hAnsi="Century Gothic" w:cs="Arial"/>
          <w:sz w:val="24"/>
          <w:szCs w:val="24"/>
        </w:rPr>
        <w:tab/>
      </w:r>
      <w:r w:rsidRPr="00F6267C">
        <w:rPr>
          <w:rFonts w:ascii="Century Gothic" w:hAnsi="Century Gothic" w:cs="Arial"/>
          <w:sz w:val="24"/>
          <w:szCs w:val="24"/>
        </w:rPr>
        <w:tab/>
      </w:r>
    </w:p>
    <w:p w:rsidR="004C4322" w:rsidRPr="00F6267C" w:rsidRDefault="004C4322" w:rsidP="00F6267C">
      <w:pPr>
        <w:spacing w:after="0"/>
        <w:ind w:left="108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t>The Schedule above referred to</w:t>
      </w:r>
    </w:p>
    <w:p w:rsidR="004C4322" w:rsidRPr="00F6267C" w:rsidRDefault="004C4322" w:rsidP="00F6267C">
      <w:pPr>
        <w:spacing w:after="0"/>
        <w:ind w:left="1080"/>
        <w:rPr>
          <w:rFonts w:ascii="Century Gothic" w:hAnsi="Century Gothic" w:cs="Arial"/>
          <w:sz w:val="24"/>
          <w:szCs w:val="24"/>
        </w:rPr>
      </w:pPr>
      <w:proofErr w:type="gramStart"/>
      <w:r w:rsidRPr="00F6267C">
        <w:rPr>
          <w:rFonts w:ascii="Century Gothic" w:hAnsi="Century Gothic" w:cs="Arial"/>
          <w:sz w:val="24"/>
          <w:szCs w:val="24"/>
        </w:rPr>
        <w:t>Particulars of movable and immovable assets left by A.</w:t>
      </w:r>
      <w:proofErr w:type="gramEnd"/>
    </w:p>
    <w:p w:rsidR="004C4322" w:rsidRPr="00F6267C" w:rsidRDefault="004C4322" w:rsidP="00F6267C">
      <w:pPr>
        <w:spacing w:after="0"/>
        <w:rPr>
          <w:rFonts w:ascii="Century Gothic" w:hAnsi="Century Gothic" w:cs="Arial"/>
          <w:sz w:val="24"/>
          <w:szCs w:val="24"/>
        </w:rPr>
      </w:pPr>
    </w:p>
    <w:p w:rsidR="004C4322" w:rsidRPr="00F6267C" w:rsidRDefault="004C4322" w:rsidP="00F6267C">
      <w:pPr>
        <w:spacing w:after="0"/>
        <w:rPr>
          <w:rFonts w:ascii="Century Gothic" w:hAnsi="Century Gothic" w:cs="Arial"/>
          <w:b/>
          <w:sz w:val="24"/>
          <w:szCs w:val="24"/>
        </w:rPr>
      </w:pPr>
      <w:r w:rsidRPr="00F6267C">
        <w:rPr>
          <w:rFonts w:ascii="Century Gothic" w:hAnsi="Century Gothic" w:cs="Arial"/>
          <w:b/>
          <w:sz w:val="24"/>
          <w:szCs w:val="24"/>
        </w:rPr>
        <w:t xml:space="preserve"> WITNESSES</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1.</w:t>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A</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 xml:space="preserve">2. </w:t>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B</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C</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w:t>
      </w:r>
    </w:p>
    <w:p w:rsidR="004C4322" w:rsidRPr="00F6267C" w:rsidRDefault="004C4322" w:rsidP="00F6267C">
      <w:pPr>
        <w:spacing w:after="0"/>
        <w:ind w:left="72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E</w:t>
      </w:r>
    </w:p>
    <w:p w:rsidR="004C4322" w:rsidRPr="00F6267C" w:rsidRDefault="004C4322" w:rsidP="00F6267C">
      <w:pPr>
        <w:spacing w:after="0"/>
        <w:ind w:left="108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w:t>
      </w:r>
    </w:p>
    <w:p w:rsidR="008A2DD0" w:rsidRPr="00F6267C" w:rsidRDefault="004C4322" w:rsidP="00F6267C">
      <w:pPr>
        <w:spacing w:after="0"/>
        <w:ind w:left="1080"/>
        <w:rPr>
          <w:rFonts w:ascii="Century Gothic" w:hAnsi="Century Gothic" w:cs="Arial"/>
          <w:sz w:val="24"/>
          <w:szCs w:val="24"/>
        </w:rPr>
      </w:pP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r>
      <w:r w:rsidRPr="00F6267C">
        <w:rPr>
          <w:rFonts w:ascii="Century Gothic" w:hAnsi="Century Gothic" w:cs="Arial"/>
          <w:sz w:val="24"/>
          <w:szCs w:val="24"/>
        </w:rPr>
        <w:tab/>
        <w:t>G</w:t>
      </w:r>
      <w:bookmarkEnd w:id="0"/>
    </w:p>
    <w:sectPr w:rsidR="008A2DD0" w:rsidRPr="00F6267C"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6:07:00Z" w:initials="P">
    <w:p w:rsidR="00000000" w:rsidRDefault="008A2DD0">
      <w:pPr>
        <w:pStyle w:val="CommentText"/>
      </w:pPr>
      <w:r>
        <w:rPr>
          <w:rStyle w:val="CommentReference"/>
        </w:rPr>
        <w:annotationRef/>
      </w:r>
      <w:r>
        <w:rPr>
          <w:b/>
          <w:bCs/>
          <w:sz w:val="22"/>
        </w:rPr>
        <w:t>A died Intestate</w:t>
      </w:r>
    </w:p>
  </w:comment>
  <w:comment w:id="2" w:author="Prakash" w:date="2009-03-15T16:08:00Z" w:initials="P">
    <w:p w:rsidR="00000000" w:rsidRDefault="008A2DD0">
      <w:pPr>
        <w:pStyle w:val="CommentText"/>
      </w:pPr>
      <w:r>
        <w:rPr>
          <w:rStyle w:val="CommentReference"/>
        </w:rPr>
        <w:annotationRef/>
      </w:r>
      <w:r>
        <w:rPr>
          <w:b/>
          <w:bCs/>
          <w:sz w:val="22"/>
        </w:rPr>
        <w:t>Disputes arose between legal heirs</w:t>
      </w:r>
    </w:p>
  </w:comment>
  <w:comment w:id="3" w:author="Prakash" w:date="2009-03-15T16:08:00Z" w:initials="P">
    <w:p w:rsidR="00000000" w:rsidRDefault="008A2DD0">
      <w:pPr>
        <w:pStyle w:val="CommentText"/>
      </w:pPr>
      <w:r>
        <w:rPr>
          <w:rStyle w:val="CommentReference"/>
        </w:rPr>
        <w:annotationRef/>
      </w:r>
      <w:r>
        <w:rPr>
          <w:b/>
          <w:bCs/>
          <w:sz w:val="22"/>
        </w:rPr>
        <w:t>Agreement of parties to settle disputes amicably</w:t>
      </w:r>
    </w:p>
  </w:comment>
  <w:comment w:id="4" w:author="Prakash" w:date="2009-03-15T16:08:00Z" w:initials="P">
    <w:p w:rsidR="00000000" w:rsidRDefault="008A2DD0">
      <w:pPr>
        <w:pStyle w:val="CommentText"/>
      </w:pPr>
      <w:r>
        <w:rPr>
          <w:rStyle w:val="CommentReference"/>
        </w:rPr>
        <w:annotationRef/>
      </w:r>
      <w:r>
        <w:rPr>
          <w:b/>
          <w:bCs/>
          <w:sz w:val="22"/>
        </w:rPr>
        <w:t>Terms of settlement</w:t>
      </w:r>
    </w:p>
  </w:comment>
  <w:comment w:id="5" w:author="Prakash" w:date="2009-03-15T16:09:00Z" w:initials="P">
    <w:p w:rsidR="00000000" w:rsidRDefault="008A2DD0">
      <w:pPr>
        <w:pStyle w:val="CommentText"/>
      </w:pPr>
      <w:r>
        <w:rPr>
          <w:rStyle w:val="CommentReference"/>
        </w:rPr>
        <w:annotationRef/>
      </w:r>
      <w:r>
        <w:rPr>
          <w:b/>
          <w:bCs/>
          <w:sz w:val="22"/>
        </w:rPr>
        <w:t>Parties</w:t>
      </w:r>
      <w:r>
        <w:rPr>
          <w:b/>
          <w:bCs/>
          <w:sz w:val="22"/>
        </w:rPr>
        <w:tab/>
        <w:t>obtaining legal advice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5"/>
    <w:rsid w:val="004C4322"/>
    <w:rsid w:val="007F7CBF"/>
    <w:rsid w:val="008A2DD0"/>
    <w:rsid w:val="00925625"/>
    <w:rsid w:val="00927DA6"/>
    <w:rsid w:val="00AD603C"/>
    <w:rsid w:val="00C17524"/>
    <w:rsid w:val="00C326C6"/>
    <w:rsid w:val="00E261F2"/>
    <w:rsid w:val="00F6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C4322"/>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C4322"/>
    <w:rPr>
      <w:rFonts w:ascii="Times New Roman" w:hAnsi="Times New Roman" w:cs="Times New Roman"/>
      <w:sz w:val="24"/>
      <w:szCs w:val="24"/>
    </w:rPr>
  </w:style>
  <w:style w:type="paragraph" w:styleId="BodyText3">
    <w:name w:val="Body Text 3"/>
    <w:basedOn w:val="Normal"/>
    <w:link w:val="BodyText3Char"/>
    <w:uiPriority w:val="99"/>
    <w:semiHidden/>
    <w:unhideWhenUsed/>
    <w:rsid w:val="004C4322"/>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4C43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2DD0"/>
    <w:rPr>
      <w:rFonts w:cs="Times New Roman"/>
      <w:sz w:val="16"/>
      <w:szCs w:val="16"/>
    </w:rPr>
  </w:style>
  <w:style w:type="paragraph" w:styleId="CommentText">
    <w:name w:val="annotation text"/>
    <w:basedOn w:val="Normal"/>
    <w:link w:val="CommentTextChar"/>
    <w:uiPriority w:val="99"/>
    <w:semiHidden/>
    <w:unhideWhenUsed/>
    <w:rsid w:val="008A2DD0"/>
    <w:rPr>
      <w:sz w:val="20"/>
      <w:szCs w:val="20"/>
    </w:rPr>
  </w:style>
  <w:style w:type="character" w:customStyle="1" w:styleId="CommentTextChar">
    <w:name w:val="Comment Text Char"/>
    <w:basedOn w:val="DefaultParagraphFont"/>
    <w:link w:val="CommentText"/>
    <w:uiPriority w:val="99"/>
    <w:semiHidden/>
    <w:locked/>
    <w:rsid w:val="008A2DD0"/>
    <w:rPr>
      <w:rFonts w:cs="Times New Roman"/>
    </w:rPr>
  </w:style>
  <w:style w:type="paragraph" w:styleId="CommentSubject">
    <w:name w:val="annotation subject"/>
    <w:basedOn w:val="CommentText"/>
    <w:next w:val="CommentText"/>
    <w:link w:val="CommentSubjectChar"/>
    <w:uiPriority w:val="99"/>
    <w:semiHidden/>
    <w:unhideWhenUsed/>
    <w:rsid w:val="008A2DD0"/>
    <w:rPr>
      <w:b/>
      <w:bCs/>
    </w:rPr>
  </w:style>
  <w:style w:type="character" w:customStyle="1" w:styleId="CommentSubjectChar">
    <w:name w:val="Comment Subject Char"/>
    <w:basedOn w:val="CommentTextChar"/>
    <w:link w:val="CommentSubject"/>
    <w:uiPriority w:val="99"/>
    <w:semiHidden/>
    <w:locked/>
    <w:rsid w:val="008A2DD0"/>
    <w:rPr>
      <w:rFonts w:cs="Times New Roman"/>
      <w:b/>
      <w:bCs/>
    </w:rPr>
  </w:style>
  <w:style w:type="paragraph" w:styleId="BalloonText">
    <w:name w:val="Balloon Text"/>
    <w:basedOn w:val="Normal"/>
    <w:link w:val="BalloonTextChar"/>
    <w:uiPriority w:val="99"/>
    <w:semiHidden/>
    <w:unhideWhenUsed/>
    <w:rsid w:val="008A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C4322"/>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C4322"/>
    <w:rPr>
      <w:rFonts w:ascii="Times New Roman" w:hAnsi="Times New Roman" w:cs="Times New Roman"/>
      <w:sz w:val="24"/>
      <w:szCs w:val="24"/>
    </w:rPr>
  </w:style>
  <w:style w:type="paragraph" w:styleId="BodyText3">
    <w:name w:val="Body Text 3"/>
    <w:basedOn w:val="Normal"/>
    <w:link w:val="BodyText3Char"/>
    <w:uiPriority w:val="99"/>
    <w:semiHidden/>
    <w:unhideWhenUsed/>
    <w:rsid w:val="004C4322"/>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4C43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2DD0"/>
    <w:rPr>
      <w:rFonts w:cs="Times New Roman"/>
      <w:sz w:val="16"/>
      <w:szCs w:val="16"/>
    </w:rPr>
  </w:style>
  <w:style w:type="paragraph" w:styleId="CommentText">
    <w:name w:val="annotation text"/>
    <w:basedOn w:val="Normal"/>
    <w:link w:val="CommentTextChar"/>
    <w:uiPriority w:val="99"/>
    <w:semiHidden/>
    <w:unhideWhenUsed/>
    <w:rsid w:val="008A2DD0"/>
    <w:rPr>
      <w:sz w:val="20"/>
      <w:szCs w:val="20"/>
    </w:rPr>
  </w:style>
  <w:style w:type="character" w:customStyle="1" w:styleId="CommentTextChar">
    <w:name w:val="Comment Text Char"/>
    <w:basedOn w:val="DefaultParagraphFont"/>
    <w:link w:val="CommentText"/>
    <w:uiPriority w:val="99"/>
    <w:semiHidden/>
    <w:locked/>
    <w:rsid w:val="008A2DD0"/>
    <w:rPr>
      <w:rFonts w:cs="Times New Roman"/>
    </w:rPr>
  </w:style>
  <w:style w:type="paragraph" w:styleId="CommentSubject">
    <w:name w:val="annotation subject"/>
    <w:basedOn w:val="CommentText"/>
    <w:next w:val="CommentText"/>
    <w:link w:val="CommentSubjectChar"/>
    <w:uiPriority w:val="99"/>
    <w:semiHidden/>
    <w:unhideWhenUsed/>
    <w:rsid w:val="008A2DD0"/>
    <w:rPr>
      <w:b/>
      <w:bCs/>
    </w:rPr>
  </w:style>
  <w:style w:type="character" w:customStyle="1" w:styleId="CommentSubjectChar">
    <w:name w:val="Comment Subject Char"/>
    <w:basedOn w:val="CommentTextChar"/>
    <w:link w:val="CommentSubject"/>
    <w:uiPriority w:val="99"/>
    <w:semiHidden/>
    <w:locked/>
    <w:rsid w:val="008A2DD0"/>
    <w:rPr>
      <w:rFonts w:cs="Times New Roman"/>
      <w:b/>
      <w:bCs/>
    </w:rPr>
  </w:style>
  <w:style w:type="paragraph" w:styleId="BalloonText">
    <w:name w:val="Balloon Text"/>
    <w:basedOn w:val="Normal"/>
    <w:link w:val="BalloonTextChar"/>
    <w:uiPriority w:val="99"/>
    <w:semiHidden/>
    <w:unhideWhenUsed/>
    <w:rsid w:val="008A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FAMILY%20SETTLEMENT%20BETWEEN%20THE%20HEIRS%20OF%20A%20DECEA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BETWEEN THE HEIRS OF A DECEASED</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2024-06-12T12:30:00Z</dcterms:created>
  <dcterms:modified xsi:type="dcterms:W3CDTF">2024-06-12T12:30:00Z</dcterms:modified>
</cp:coreProperties>
</file>