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50" w:rsidRPr="005B3AB0" w:rsidRDefault="00537D50" w:rsidP="005B3AB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r w:rsidRPr="005B3AB0">
        <w:rPr>
          <w:rFonts w:ascii="Century Gothic" w:hAnsi="Century Gothic" w:cs="Arial"/>
          <w:b/>
          <w:bCs/>
          <w:color w:val="000000"/>
          <w:sz w:val="24"/>
          <w:szCs w:val="24"/>
        </w:rPr>
        <w:t>No. 45</w:t>
      </w:r>
      <w:r w:rsidRPr="005B3AB0">
        <w:rPr>
          <w:rFonts w:ascii="Century Gothic" w:hAnsi="Century Gothic" w:cs="Arial"/>
          <w:b/>
          <w:bCs/>
          <w:color w:val="000000"/>
          <w:sz w:val="24"/>
          <w:szCs w:val="24"/>
        </w:rPr>
        <w:br/>
        <w:t>FORECLOSURE OR SALE</w:t>
      </w:r>
    </w:p>
    <w:p w:rsidR="00537D50" w:rsidRPr="005B3AB0" w:rsidRDefault="00537D50" w:rsidP="005B3AB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5B3AB0">
        <w:rPr>
          <w:rFonts w:ascii="Century Gothic" w:hAnsi="Century Gothic" w:cs="Arial"/>
          <w:i/>
          <w:iCs/>
          <w:color w:val="000000"/>
          <w:sz w:val="24"/>
          <w:szCs w:val="24"/>
        </w:rPr>
        <w:t>(Title)</w:t>
      </w:r>
    </w:p>
    <w:p w:rsidR="00537D50" w:rsidRPr="005B3AB0" w:rsidRDefault="00537D50" w:rsidP="005B3AB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5B3AB0">
        <w:rPr>
          <w:rFonts w:ascii="Century Gothic" w:hAnsi="Century Gothic" w:cs="Arial"/>
          <w:color w:val="000000"/>
          <w:sz w:val="24"/>
          <w:szCs w:val="24"/>
        </w:rPr>
        <w:t>A.B., the above named plaintiff, states as follows:--</w:t>
      </w:r>
    </w:p>
    <w:p w:rsidR="00537D50" w:rsidRPr="005B3AB0" w:rsidRDefault="00537D50" w:rsidP="005B3AB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5B3AB0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="00980078" w:rsidRPr="005B3AB0">
        <w:rPr>
          <w:rFonts w:ascii="Century Gothic" w:hAnsi="Century Gothic" w:cs="Arial"/>
          <w:color w:val="000000"/>
          <w:sz w:val="24"/>
          <w:szCs w:val="24"/>
        </w:rPr>
        <w:tab/>
      </w:r>
      <w:r w:rsidRPr="005B3AB0">
        <w:rPr>
          <w:rFonts w:ascii="Century Gothic" w:hAnsi="Century Gothic" w:cs="Arial"/>
          <w:color w:val="000000"/>
          <w:sz w:val="24"/>
          <w:szCs w:val="24"/>
        </w:rPr>
        <w:t>The plaintiff is mortgagee of lands belonging to the defendant.</w:t>
      </w:r>
      <w:r w:rsidRPr="005B3AB0">
        <w:rPr>
          <w:rFonts w:ascii="Century Gothic" w:hAnsi="Century Gothic" w:cs="Arial"/>
          <w:color w:val="000000"/>
          <w:sz w:val="24"/>
          <w:szCs w:val="24"/>
        </w:rPr>
        <w:br/>
        <w:t xml:space="preserve">2. </w:t>
      </w:r>
      <w:r w:rsidR="00980078" w:rsidRPr="005B3AB0">
        <w:rPr>
          <w:rFonts w:ascii="Century Gothic" w:hAnsi="Century Gothic" w:cs="Arial"/>
          <w:color w:val="000000"/>
          <w:sz w:val="24"/>
          <w:szCs w:val="24"/>
        </w:rPr>
        <w:tab/>
      </w:r>
      <w:r w:rsidRPr="005B3AB0">
        <w:rPr>
          <w:rFonts w:ascii="Century Gothic" w:hAnsi="Century Gothic" w:cs="Arial"/>
          <w:color w:val="000000"/>
          <w:sz w:val="24"/>
          <w:szCs w:val="24"/>
        </w:rPr>
        <w:t>The following are the particulars of the mortgage:--</w:t>
      </w:r>
    </w:p>
    <w:p w:rsidR="00537D50" w:rsidRPr="005B3AB0" w:rsidRDefault="00537D50" w:rsidP="005B3AB0">
      <w:pPr>
        <w:widowControl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color w:val="000000"/>
          <w:sz w:val="24"/>
          <w:szCs w:val="24"/>
        </w:rPr>
      </w:pPr>
      <w:r w:rsidRPr="005B3AB0">
        <w:rPr>
          <w:rFonts w:ascii="Century Gothic" w:hAnsi="Century Gothic" w:cs="Arial"/>
          <w:color w:val="000000"/>
          <w:sz w:val="24"/>
          <w:szCs w:val="24"/>
        </w:rPr>
        <w:t>(a) (</w:t>
      </w:r>
      <w:proofErr w:type="gramStart"/>
      <w:r w:rsidRPr="005B3AB0">
        <w:rPr>
          <w:rFonts w:ascii="Century Gothic" w:hAnsi="Century Gothic" w:cs="Arial"/>
          <w:color w:val="000000"/>
          <w:sz w:val="24"/>
          <w:szCs w:val="24"/>
        </w:rPr>
        <w:t>date</w:t>
      </w:r>
      <w:proofErr w:type="gramEnd"/>
      <w:r w:rsidRPr="005B3AB0">
        <w:rPr>
          <w:rFonts w:ascii="Century Gothic" w:hAnsi="Century Gothic" w:cs="Arial"/>
          <w:color w:val="000000"/>
          <w:sz w:val="24"/>
          <w:szCs w:val="24"/>
        </w:rPr>
        <w:t>);</w:t>
      </w:r>
      <w:r w:rsidRPr="005B3AB0">
        <w:rPr>
          <w:rFonts w:ascii="Century Gothic" w:hAnsi="Century Gothic" w:cs="Arial"/>
          <w:color w:val="000000"/>
          <w:sz w:val="24"/>
          <w:szCs w:val="24"/>
        </w:rPr>
        <w:br/>
        <w:t>(b) (names of mortgagor and mortgagee);</w:t>
      </w:r>
      <w:r w:rsidRPr="005B3AB0">
        <w:rPr>
          <w:rFonts w:ascii="Century Gothic" w:hAnsi="Century Gothic" w:cs="Arial"/>
          <w:color w:val="000000"/>
          <w:sz w:val="24"/>
          <w:szCs w:val="24"/>
        </w:rPr>
        <w:br/>
        <w:t>(c) (sum secured);</w:t>
      </w:r>
      <w:r w:rsidRPr="005B3AB0">
        <w:rPr>
          <w:rFonts w:ascii="Century Gothic" w:hAnsi="Century Gothic" w:cs="Arial"/>
          <w:color w:val="000000"/>
          <w:sz w:val="24"/>
          <w:szCs w:val="24"/>
        </w:rPr>
        <w:br/>
        <w:t>(d) (rate of interest);</w:t>
      </w:r>
      <w:r w:rsidRPr="005B3AB0">
        <w:rPr>
          <w:rFonts w:ascii="Century Gothic" w:hAnsi="Century Gothic" w:cs="Arial"/>
          <w:color w:val="000000"/>
          <w:sz w:val="24"/>
          <w:szCs w:val="24"/>
        </w:rPr>
        <w:br/>
        <w:t>(e) (property subject to mortgage);</w:t>
      </w:r>
      <w:r w:rsidRPr="005B3AB0">
        <w:rPr>
          <w:rFonts w:ascii="Century Gothic" w:hAnsi="Century Gothic" w:cs="Arial"/>
          <w:color w:val="000000"/>
          <w:sz w:val="24"/>
          <w:szCs w:val="24"/>
        </w:rPr>
        <w:br/>
        <w:t>(f) (amount now due);</w:t>
      </w:r>
      <w:r w:rsidRPr="005B3AB0">
        <w:rPr>
          <w:rFonts w:ascii="Century Gothic" w:hAnsi="Century Gothic" w:cs="Arial"/>
          <w:color w:val="000000"/>
          <w:sz w:val="24"/>
          <w:szCs w:val="24"/>
        </w:rPr>
        <w:br/>
        <w:t>(g) (if the plaintiffs title is derivative, state shortly the transfers or devolution under which he claims.--</w:t>
      </w:r>
    </w:p>
    <w:p w:rsidR="00980078" w:rsidRPr="005B3AB0" w:rsidRDefault="00537D50" w:rsidP="005B3AB0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5B3AB0">
        <w:rPr>
          <w:rFonts w:ascii="Century Gothic" w:hAnsi="Century Gothic" w:cs="Arial"/>
          <w:color w:val="000000"/>
          <w:sz w:val="24"/>
          <w:szCs w:val="24"/>
        </w:rPr>
        <w:t>(If the plaintiff is mortgagee in po</w:t>
      </w:r>
      <w:r w:rsidR="00980078" w:rsidRPr="005B3AB0">
        <w:rPr>
          <w:rFonts w:ascii="Century Gothic" w:hAnsi="Century Gothic" w:cs="Arial"/>
          <w:color w:val="000000"/>
          <w:sz w:val="24"/>
          <w:szCs w:val="24"/>
        </w:rPr>
        <w:t>ssession, add).</w:t>
      </w:r>
    </w:p>
    <w:p w:rsidR="00980078" w:rsidRPr="005B3AB0" w:rsidRDefault="00537D50" w:rsidP="005B3AB0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5B3AB0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="00980078" w:rsidRPr="005B3AB0">
        <w:rPr>
          <w:rFonts w:ascii="Century Gothic" w:hAnsi="Century Gothic" w:cs="Arial"/>
          <w:color w:val="000000"/>
          <w:sz w:val="24"/>
          <w:szCs w:val="24"/>
        </w:rPr>
        <w:tab/>
      </w:r>
      <w:r w:rsidRPr="005B3AB0">
        <w:rPr>
          <w:rFonts w:ascii="Century Gothic" w:hAnsi="Century Gothic" w:cs="Arial"/>
          <w:color w:val="000000"/>
          <w:sz w:val="24"/>
          <w:szCs w:val="24"/>
        </w:rPr>
        <w:t>The plaintiff took possession of the mortgaged property on the ............. day of ............... and is ready to account as mortgagee in possession from the time.</w:t>
      </w:r>
      <w:r w:rsidRPr="005B3AB0">
        <w:rPr>
          <w:rFonts w:ascii="Century Gothic" w:hAnsi="Century Gothic" w:cs="Arial"/>
          <w:color w:val="000000"/>
          <w:sz w:val="24"/>
          <w:szCs w:val="24"/>
        </w:rPr>
        <w:br/>
      </w:r>
      <w:proofErr w:type="gramStart"/>
      <w:r w:rsidRPr="005B3AB0">
        <w:rPr>
          <w:rFonts w:ascii="Century Gothic" w:hAnsi="Century Gothic" w:cs="Arial"/>
          <w:color w:val="000000"/>
          <w:sz w:val="24"/>
          <w:szCs w:val="24"/>
        </w:rPr>
        <w:t>[As i</w:t>
      </w:r>
      <w:r w:rsidR="00980078" w:rsidRPr="005B3AB0">
        <w:rPr>
          <w:rFonts w:ascii="Century Gothic" w:hAnsi="Century Gothic" w:cs="Arial"/>
          <w:color w:val="000000"/>
          <w:sz w:val="24"/>
          <w:szCs w:val="24"/>
        </w:rPr>
        <w:t xml:space="preserve">n </w:t>
      </w:r>
      <w:proofErr w:type="spellStart"/>
      <w:r w:rsidR="00980078" w:rsidRPr="005B3AB0">
        <w:rPr>
          <w:rFonts w:ascii="Century Gothic" w:hAnsi="Century Gothic" w:cs="Arial"/>
          <w:color w:val="000000"/>
          <w:sz w:val="24"/>
          <w:szCs w:val="24"/>
        </w:rPr>
        <w:t>paras</w:t>
      </w:r>
      <w:proofErr w:type="spellEnd"/>
      <w:r w:rsidR="00980078" w:rsidRPr="005B3AB0">
        <w:rPr>
          <w:rFonts w:ascii="Century Gothic" w:hAnsi="Century Gothic" w:cs="Arial"/>
          <w:color w:val="000000"/>
          <w:sz w:val="24"/>
          <w:szCs w:val="24"/>
        </w:rPr>
        <w:t xml:space="preserve"> 4 and 5 of Form No. 1.]</w:t>
      </w:r>
      <w:proofErr w:type="gramEnd"/>
    </w:p>
    <w:p w:rsidR="00980078" w:rsidRPr="005B3AB0" w:rsidRDefault="00980078" w:rsidP="005B3AB0">
      <w:pPr>
        <w:pStyle w:val="NoSpacing"/>
        <w:spacing w:line="276" w:lineRule="auto"/>
        <w:ind w:left="720" w:hanging="720"/>
        <w:rPr>
          <w:rFonts w:ascii="Century Gothic" w:hAnsi="Century Gothic"/>
          <w:sz w:val="24"/>
          <w:szCs w:val="24"/>
        </w:rPr>
      </w:pPr>
      <w:r w:rsidRPr="005B3AB0">
        <w:rPr>
          <w:rFonts w:ascii="Century Gothic" w:hAnsi="Century Gothic"/>
          <w:sz w:val="24"/>
          <w:szCs w:val="24"/>
        </w:rPr>
        <w:t>6.</w:t>
      </w:r>
      <w:r w:rsidRPr="005B3AB0">
        <w:rPr>
          <w:rFonts w:ascii="Century Gothic" w:hAnsi="Century Gothic"/>
          <w:sz w:val="24"/>
          <w:szCs w:val="24"/>
        </w:rPr>
        <w:tab/>
      </w:r>
      <w:r w:rsidR="00537D50" w:rsidRPr="005B3AB0">
        <w:rPr>
          <w:rFonts w:ascii="Century Gothic" w:hAnsi="Century Gothic"/>
          <w:sz w:val="24"/>
          <w:szCs w:val="24"/>
        </w:rPr>
        <w:t>The plaintiff claims--</w:t>
      </w:r>
      <w:r w:rsidR="00537D50" w:rsidRPr="005B3AB0">
        <w:rPr>
          <w:rFonts w:ascii="Century Gothic" w:hAnsi="Century Gothic"/>
          <w:sz w:val="24"/>
          <w:szCs w:val="24"/>
        </w:rPr>
        <w:br/>
        <w:t xml:space="preserve">(1) </w:t>
      </w:r>
      <w:r w:rsidRPr="005B3AB0">
        <w:rPr>
          <w:rFonts w:ascii="Century Gothic" w:hAnsi="Century Gothic"/>
          <w:sz w:val="24"/>
          <w:szCs w:val="24"/>
        </w:rPr>
        <w:tab/>
      </w:r>
      <w:r w:rsidR="00537D50" w:rsidRPr="005B3AB0">
        <w:rPr>
          <w:rFonts w:ascii="Century Gothic" w:hAnsi="Century Gothic"/>
          <w:sz w:val="24"/>
          <w:szCs w:val="24"/>
        </w:rPr>
        <w:t>payment, or in default [sale or] foreclosure [and possession];</w:t>
      </w:r>
      <w:r w:rsidR="00537D50" w:rsidRPr="005B3AB0">
        <w:rPr>
          <w:rFonts w:ascii="Century Gothic" w:hAnsi="Century Gothic"/>
          <w:sz w:val="24"/>
          <w:szCs w:val="24"/>
        </w:rPr>
        <w:br/>
      </w:r>
      <w:r w:rsidRPr="005B3AB0">
        <w:rPr>
          <w:rFonts w:ascii="Century Gothic" w:hAnsi="Century Gothic"/>
          <w:sz w:val="24"/>
          <w:szCs w:val="24"/>
        </w:rPr>
        <w:t xml:space="preserve">              </w:t>
      </w:r>
      <w:r w:rsidR="00537D50" w:rsidRPr="005B3AB0">
        <w:rPr>
          <w:rFonts w:ascii="Century Gothic" w:hAnsi="Century Gothic"/>
          <w:sz w:val="24"/>
          <w:szCs w:val="24"/>
        </w:rPr>
        <w:t>[Where Order 34, and of Form No. 1</w:t>
      </w:r>
      <w:proofErr w:type="gramStart"/>
      <w:r w:rsidR="00537D50" w:rsidRPr="005B3AB0">
        <w:rPr>
          <w:rFonts w:ascii="Century Gothic" w:hAnsi="Century Gothic"/>
          <w:sz w:val="24"/>
          <w:szCs w:val="24"/>
        </w:rPr>
        <w:t>]</w:t>
      </w:r>
      <w:proofErr w:type="gramEnd"/>
      <w:r w:rsidR="00537D50" w:rsidRPr="005B3AB0">
        <w:rPr>
          <w:rFonts w:ascii="Century Gothic" w:hAnsi="Century Gothic"/>
          <w:sz w:val="24"/>
          <w:szCs w:val="24"/>
        </w:rPr>
        <w:br/>
        <w:t xml:space="preserve">(2) </w:t>
      </w:r>
      <w:r w:rsidRPr="005B3AB0">
        <w:rPr>
          <w:rFonts w:ascii="Century Gothic" w:hAnsi="Century Gothic"/>
          <w:sz w:val="24"/>
          <w:szCs w:val="24"/>
        </w:rPr>
        <w:tab/>
      </w:r>
      <w:r w:rsidR="00537D50" w:rsidRPr="005B3AB0">
        <w:rPr>
          <w:rFonts w:ascii="Century Gothic" w:hAnsi="Century Gothic"/>
          <w:sz w:val="24"/>
          <w:szCs w:val="24"/>
        </w:rPr>
        <w:t xml:space="preserve">in case the proceeds of the sale are found to be insufficient to pay the amount due to </w:t>
      </w:r>
    </w:p>
    <w:p w:rsidR="00537D50" w:rsidRPr="005B3AB0" w:rsidRDefault="00537D50" w:rsidP="005B3AB0">
      <w:pPr>
        <w:pStyle w:val="NoSpacing"/>
        <w:spacing w:line="276" w:lineRule="auto"/>
        <w:ind w:left="1395"/>
        <w:rPr>
          <w:rFonts w:ascii="Century Gothic" w:hAnsi="Century Gothic"/>
          <w:sz w:val="24"/>
          <w:szCs w:val="24"/>
        </w:rPr>
      </w:pPr>
      <w:proofErr w:type="gramStart"/>
      <w:r w:rsidRPr="005B3AB0">
        <w:rPr>
          <w:rFonts w:ascii="Century Gothic" w:hAnsi="Century Gothic"/>
          <w:sz w:val="24"/>
          <w:szCs w:val="24"/>
        </w:rPr>
        <w:t>the</w:t>
      </w:r>
      <w:proofErr w:type="gramEnd"/>
      <w:r w:rsidRPr="005B3AB0">
        <w:rPr>
          <w:rFonts w:ascii="Century Gothic" w:hAnsi="Century Gothic"/>
          <w:sz w:val="24"/>
          <w:szCs w:val="24"/>
        </w:rPr>
        <w:t xml:space="preserve"> plaintiff, then that liberty be reserved to the plaintiff to apply for an order for the balance.</w:t>
      </w:r>
    </w:p>
    <w:bookmarkEnd w:id="0"/>
    <w:p w:rsidR="00C22B5E" w:rsidRPr="005B3AB0" w:rsidRDefault="00C22B5E" w:rsidP="005B3AB0">
      <w:pPr>
        <w:rPr>
          <w:rFonts w:ascii="Century Gothic" w:hAnsi="Century Gothic"/>
          <w:sz w:val="24"/>
          <w:szCs w:val="24"/>
        </w:rPr>
      </w:pPr>
    </w:p>
    <w:sectPr w:rsidR="00C22B5E" w:rsidRPr="005B3AB0" w:rsidSect="0098007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50"/>
    <w:rsid w:val="00537D50"/>
    <w:rsid w:val="005B3AB0"/>
    <w:rsid w:val="006D4675"/>
    <w:rsid w:val="00980078"/>
    <w:rsid w:val="00C22B5E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5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78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5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7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2024-06-15T13:17:00Z</dcterms:created>
  <dcterms:modified xsi:type="dcterms:W3CDTF">2024-06-15T13:17:00Z</dcterms:modified>
</cp:coreProperties>
</file>