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C7" w:rsidRPr="005138BC" w:rsidRDefault="00606EC7" w:rsidP="005138BC">
      <w:pPr>
        <w:widowControl w:val="0"/>
        <w:autoSpaceDE w:val="0"/>
        <w:autoSpaceDN w:val="0"/>
        <w:adjustRightInd w:val="0"/>
        <w:spacing w:after="0"/>
        <w:jc w:val="center"/>
        <w:rPr>
          <w:rFonts w:ascii="Century Gothic" w:hAnsi="Century Gothic" w:cs="Century Gothic"/>
          <w:sz w:val="28"/>
          <w:szCs w:val="40"/>
          <w:lang w:val="en-GB"/>
        </w:rPr>
      </w:pPr>
      <w:bookmarkStart w:id="0" w:name="_GoBack"/>
      <w:r w:rsidRPr="005138BC">
        <w:rPr>
          <w:rFonts w:ascii="Century Gothic" w:hAnsi="Century Gothic" w:cs="Century Gothic"/>
          <w:b/>
          <w:bCs/>
          <w:sz w:val="28"/>
          <w:szCs w:val="40"/>
          <w:lang w:val="en-GB"/>
        </w:rPr>
        <w:t>FORM NO. 8</w:t>
      </w:r>
    </w:p>
    <w:p w:rsidR="00606EC7" w:rsidRPr="005138BC" w:rsidRDefault="00606EC7" w:rsidP="005138BC">
      <w:pPr>
        <w:widowControl w:val="0"/>
        <w:autoSpaceDE w:val="0"/>
        <w:autoSpaceDN w:val="0"/>
        <w:adjustRightInd w:val="0"/>
        <w:spacing w:after="0"/>
        <w:jc w:val="center"/>
        <w:rPr>
          <w:rFonts w:ascii="Century Gothic" w:hAnsi="Century Gothic" w:cs="Century Gothic"/>
          <w:sz w:val="28"/>
          <w:szCs w:val="40"/>
          <w:lang w:val="en-GB"/>
        </w:rPr>
      </w:pP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roofErr w:type="gramStart"/>
      <w:r w:rsidRPr="005138BC">
        <w:rPr>
          <w:rFonts w:ascii="Century Gothic" w:hAnsi="Century Gothic" w:cs="Century Gothic"/>
          <w:sz w:val="28"/>
          <w:szCs w:val="40"/>
          <w:lang w:val="en-GB"/>
        </w:rPr>
        <w:t xml:space="preserve">Registration No. of Company </w:t>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t xml:space="preserve">Nominal Capital </w:t>
      </w:r>
      <w:proofErr w:type="spellStart"/>
      <w:r w:rsidRPr="005138BC">
        <w:rPr>
          <w:rFonts w:ascii="Century Gothic" w:hAnsi="Century Gothic" w:cs="Century Gothic"/>
          <w:sz w:val="28"/>
          <w:szCs w:val="40"/>
          <w:lang w:val="en-GB"/>
        </w:rPr>
        <w:t>Rs</w:t>
      </w:r>
      <w:proofErr w:type="spellEnd"/>
      <w:r w:rsidRPr="005138BC">
        <w:rPr>
          <w:rFonts w:ascii="Century Gothic" w:hAnsi="Century Gothic" w:cs="Century Gothic"/>
          <w:sz w:val="28"/>
          <w:szCs w:val="40"/>
          <w:lang w:val="en-GB"/>
        </w:rPr>
        <w:t>.</w:t>
      </w:r>
      <w:proofErr w:type="gramEnd"/>
      <w:r w:rsidRPr="005138BC">
        <w:rPr>
          <w:rFonts w:ascii="Century Gothic" w:hAnsi="Century Gothic" w:cs="Century Gothic"/>
          <w:sz w:val="28"/>
          <w:szCs w:val="40"/>
          <w:lang w:val="en-GB"/>
        </w:rPr>
        <w:t xml:space="preserve"> </w:t>
      </w: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p w:rsidR="00606EC7" w:rsidRPr="005138BC" w:rsidRDefault="00606EC7" w:rsidP="005138BC">
      <w:pPr>
        <w:widowControl w:val="0"/>
        <w:autoSpaceDE w:val="0"/>
        <w:autoSpaceDN w:val="0"/>
        <w:adjustRightInd w:val="0"/>
        <w:spacing w:after="0"/>
        <w:jc w:val="center"/>
        <w:rPr>
          <w:rFonts w:ascii="Century Gothic" w:hAnsi="Century Gothic" w:cs="Century Gothic"/>
          <w:sz w:val="28"/>
          <w:szCs w:val="40"/>
          <w:lang w:val="en-GB"/>
        </w:rPr>
      </w:pPr>
      <w:r w:rsidRPr="005138BC">
        <w:rPr>
          <w:rFonts w:ascii="Century Gothic" w:hAnsi="Century Gothic" w:cs="Century Gothic"/>
          <w:sz w:val="28"/>
          <w:szCs w:val="40"/>
          <w:lang w:val="en-GB"/>
        </w:rPr>
        <w:t>THE COMPANIES ACT, 1956</w:t>
      </w:r>
    </w:p>
    <w:p w:rsidR="00606EC7" w:rsidRPr="005138BC" w:rsidRDefault="00606EC7" w:rsidP="005138BC">
      <w:pPr>
        <w:widowControl w:val="0"/>
        <w:autoSpaceDE w:val="0"/>
        <w:autoSpaceDN w:val="0"/>
        <w:adjustRightInd w:val="0"/>
        <w:spacing w:after="0"/>
        <w:jc w:val="center"/>
        <w:rPr>
          <w:rFonts w:ascii="Century Gothic" w:hAnsi="Century Gothic" w:cs="Century Gothic"/>
          <w:b/>
          <w:bCs/>
          <w:sz w:val="28"/>
          <w:szCs w:val="40"/>
          <w:lang w:val="en-GB"/>
        </w:rPr>
      </w:pPr>
      <w:r w:rsidRPr="005138BC">
        <w:rPr>
          <w:rFonts w:ascii="Century Gothic" w:hAnsi="Century Gothic" w:cs="Century Gothic"/>
          <w:b/>
          <w:bCs/>
          <w:sz w:val="28"/>
          <w:szCs w:val="40"/>
          <w:lang w:val="en-GB"/>
        </w:rPr>
        <w:t>Modification of charges</w:t>
      </w:r>
    </w:p>
    <w:tbl>
      <w:tblPr>
        <w:tblW w:w="0" w:type="auto"/>
        <w:tblLayout w:type="fixed"/>
        <w:tblLook w:val="0000" w:firstRow="0" w:lastRow="0" w:firstColumn="0" w:lastColumn="0" w:noHBand="0" w:noVBand="0"/>
      </w:tblPr>
      <w:tblGrid>
        <w:gridCol w:w="4068"/>
        <w:gridCol w:w="4452"/>
      </w:tblGrid>
      <w:tr w:rsidR="00606EC7" w:rsidRPr="005138BC">
        <w:tblPrEx>
          <w:tblCellMar>
            <w:top w:w="0" w:type="dxa"/>
            <w:bottom w:w="0" w:type="dxa"/>
          </w:tblCellMar>
        </w:tblPrEx>
        <w:tc>
          <w:tcPr>
            <w:tcW w:w="4068"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Particulars of charges</w:t>
            </w:r>
          </w:p>
        </w:tc>
        <w:tc>
          <w:tcPr>
            <w:tcW w:w="4452"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b/>
                <w:bCs/>
                <w:sz w:val="28"/>
                <w:szCs w:val="40"/>
                <w:lang w:val="en-GB"/>
              </w:rPr>
            </w:pPr>
            <w:r w:rsidRPr="005138BC">
              <w:rPr>
                <w:rFonts w:ascii="Century Gothic" w:hAnsi="Century Gothic" w:cs="Century Gothic"/>
                <w:sz w:val="28"/>
                <w:szCs w:val="40"/>
                <w:lang w:val="en-GB"/>
              </w:rPr>
              <w:t>created by a company registered in India</w:t>
            </w:r>
            <w:r w:rsidRPr="005138BC">
              <w:rPr>
                <w:rFonts w:ascii="Century Gothic" w:hAnsi="Century Gothic" w:cs="Century Gothic"/>
                <w:b/>
                <w:bCs/>
                <w:sz w:val="28"/>
                <w:szCs w:val="40"/>
                <w:lang w:val="en-GB"/>
              </w:rPr>
              <w:t xml:space="preserve"> </w:t>
            </w:r>
          </w:p>
        </w:tc>
      </w:tr>
      <w:tr w:rsidR="00606EC7" w:rsidRPr="005138BC">
        <w:tblPrEx>
          <w:tblCellMar>
            <w:top w:w="0" w:type="dxa"/>
            <w:bottom w:w="0" w:type="dxa"/>
          </w:tblCellMar>
        </w:tblPrEx>
        <w:tc>
          <w:tcPr>
            <w:tcW w:w="4068"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tc>
        <w:tc>
          <w:tcPr>
            <w:tcW w:w="4452" w:type="dxa"/>
            <w:tcBorders>
              <w:top w:val="single" w:sz="6" w:space="0" w:color="auto"/>
              <w:left w:val="nil"/>
              <w:bottom w:val="nil"/>
              <w:right w:val="nil"/>
            </w:tcBorders>
          </w:tcPr>
          <w:p w:rsidR="00606EC7" w:rsidRPr="005138BC" w:rsidRDefault="00606EC7" w:rsidP="005138BC">
            <w:pPr>
              <w:widowControl w:val="0"/>
              <w:autoSpaceDE w:val="0"/>
              <w:autoSpaceDN w:val="0"/>
              <w:adjustRightInd w:val="0"/>
              <w:spacing w:after="0"/>
              <w:jc w:val="right"/>
              <w:rPr>
                <w:rFonts w:ascii="Century Gothic" w:hAnsi="Century Gothic" w:cs="Century Gothic"/>
                <w:sz w:val="28"/>
                <w:szCs w:val="40"/>
                <w:lang w:val="en-GB"/>
              </w:rPr>
            </w:pPr>
            <w:r w:rsidRPr="005138BC">
              <w:rPr>
                <w:rFonts w:ascii="Century Gothic" w:hAnsi="Century Gothic" w:cs="Century Gothic"/>
                <w:sz w:val="28"/>
                <w:szCs w:val="40"/>
                <w:lang w:val="en-GB"/>
              </w:rPr>
              <w:t>Subject to which property has been acquired by a company registered in India</w:t>
            </w:r>
          </w:p>
        </w:tc>
      </w:tr>
      <w:tr w:rsidR="00606EC7" w:rsidRPr="005138BC">
        <w:tblPrEx>
          <w:tblCellMar>
            <w:top w:w="0" w:type="dxa"/>
            <w:bottom w:w="0" w:type="dxa"/>
          </w:tblCellMar>
        </w:tblPrEx>
        <w:tc>
          <w:tcPr>
            <w:tcW w:w="4068"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tc>
        <w:tc>
          <w:tcPr>
            <w:tcW w:w="4452"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tc>
      </w:tr>
    </w:tbl>
    <w:p w:rsidR="00606EC7" w:rsidRPr="005138BC" w:rsidRDefault="00606EC7" w:rsidP="005138BC">
      <w:pPr>
        <w:widowControl w:val="0"/>
        <w:autoSpaceDE w:val="0"/>
        <w:autoSpaceDN w:val="0"/>
        <w:adjustRightInd w:val="0"/>
        <w:spacing w:after="0"/>
        <w:jc w:val="center"/>
        <w:rPr>
          <w:rFonts w:ascii="Century Gothic" w:hAnsi="Century Gothic" w:cs="Century Gothic"/>
          <w:b/>
          <w:bCs/>
          <w:sz w:val="28"/>
          <w:szCs w:val="40"/>
          <w:lang w:val="en-GB"/>
        </w:rPr>
      </w:pPr>
    </w:p>
    <w:p w:rsidR="00606EC7" w:rsidRPr="005138BC" w:rsidRDefault="00606EC7" w:rsidP="005138BC">
      <w:pPr>
        <w:widowControl w:val="0"/>
        <w:autoSpaceDE w:val="0"/>
        <w:autoSpaceDN w:val="0"/>
        <w:adjustRightInd w:val="0"/>
        <w:spacing w:after="0"/>
        <w:jc w:val="center"/>
        <w:rPr>
          <w:rFonts w:ascii="Century Gothic" w:hAnsi="Century Gothic" w:cs="Century Gothic"/>
          <w:i/>
          <w:iCs/>
          <w:sz w:val="28"/>
          <w:szCs w:val="40"/>
          <w:lang w:val="en-GB"/>
        </w:rPr>
      </w:pPr>
      <w:r w:rsidRPr="005138BC">
        <w:rPr>
          <w:rFonts w:ascii="Century Gothic" w:hAnsi="Century Gothic" w:cs="Century Gothic"/>
          <w:i/>
          <w:iCs/>
          <w:sz w:val="28"/>
          <w:szCs w:val="40"/>
          <w:lang w:val="en-GB"/>
        </w:rPr>
        <w:t>[Pursuant to section 125/127/135]</w:t>
      </w:r>
    </w:p>
    <w:p w:rsidR="00606EC7" w:rsidRPr="005138BC" w:rsidRDefault="00606EC7" w:rsidP="005138BC">
      <w:pPr>
        <w:widowControl w:val="0"/>
        <w:autoSpaceDE w:val="0"/>
        <w:autoSpaceDN w:val="0"/>
        <w:adjustRightInd w:val="0"/>
        <w:spacing w:after="0"/>
        <w:jc w:val="center"/>
        <w:rPr>
          <w:rFonts w:ascii="Century Gothic" w:hAnsi="Century Gothic" w:cs="Century Gothic"/>
          <w:sz w:val="28"/>
          <w:szCs w:val="40"/>
          <w:lang w:val="en-GB"/>
        </w:rPr>
      </w:pP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Name of the company</w:t>
      </w: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 xml:space="preserve">Presented by </w:t>
      </w: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tbl>
      <w:tblPr>
        <w:tblW w:w="0" w:type="auto"/>
        <w:tblLayout w:type="fixed"/>
        <w:tblLook w:val="0000" w:firstRow="0" w:lastRow="0" w:firstColumn="0" w:lastColumn="0" w:noHBand="0" w:noVBand="0"/>
      </w:tblPr>
      <w:tblGrid>
        <w:gridCol w:w="288"/>
        <w:gridCol w:w="5490"/>
        <w:gridCol w:w="2742"/>
      </w:tblGrid>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numPr>
                <w:ilvl w:val="0"/>
                <w:numId w:val="1"/>
              </w:numPr>
              <w:autoSpaceDE w:val="0"/>
              <w:autoSpaceDN w:val="0"/>
              <w:adjustRightInd w:val="0"/>
              <w:spacing w:after="0"/>
              <w:ind w:left="360" w:hanging="36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Date and description of the instrument creating the charge</w:t>
            </w:r>
          </w:p>
        </w:tc>
        <w:tc>
          <w:tcPr>
            <w:tcW w:w="2742"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p>
        </w:tc>
      </w:tr>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numPr>
                <w:ilvl w:val="0"/>
                <w:numId w:val="1"/>
              </w:numPr>
              <w:autoSpaceDE w:val="0"/>
              <w:autoSpaceDN w:val="0"/>
              <w:adjustRightInd w:val="0"/>
              <w:spacing w:after="0"/>
              <w:ind w:left="360" w:hanging="36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Amount secured by the charge/amount owing on security of the charge</w:t>
            </w:r>
          </w:p>
        </w:tc>
        <w:tc>
          <w:tcPr>
            <w:tcW w:w="2742"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p>
        </w:tc>
      </w:tr>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numPr>
                <w:ilvl w:val="0"/>
                <w:numId w:val="1"/>
              </w:numPr>
              <w:autoSpaceDE w:val="0"/>
              <w:autoSpaceDN w:val="0"/>
              <w:adjustRightInd w:val="0"/>
              <w:spacing w:after="0"/>
              <w:ind w:left="360" w:hanging="36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 xml:space="preserve">Short particulars of the property charged. If the property acquired is subject to charge, of date of acquisition of property should be given  </w:t>
            </w:r>
          </w:p>
        </w:tc>
        <w:tc>
          <w:tcPr>
            <w:tcW w:w="2742"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p>
        </w:tc>
      </w:tr>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numPr>
                <w:ilvl w:val="0"/>
                <w:numId w:val="1"/>
              </w:numPr>
              <w:autoSpaceDE w:val="0"/>
              <w:autoSpaceDN w:val="0"/>
              <w:adjustRightInd w:val="0"/>
              <w:spacing w:after="0"/>
              <w:ind w:left="360" w:hanging="36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Gist of the terms and conditions and extent and operation of the charge</w:t>
            </w:r>
          </w:p>
        </w:tc>
        <w:tc>
          <w:tcPr>
            <w:tcW w:w="2742"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p>
        </w:tc>
      </w:tr>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numPr>
                <w:ilvl w:val="0"/>
                <w:numId w:val="1"/>
              </w:numPr>
              <w:autoSpaceDE w:val="0"/>
              <w:autoSpaceDN w:val="0"/>
              <w:adjustRightInd w:val="0"/>
              <w:spacing w:after="0"/>
              <w:ind w:left="360" w:hanging="36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 xml:space="preserve">Name, addresses and description of </w:t>
            </w:r>
            <w:r w:rsidRPr="005138BC">
              <w:rPr>
                <w:rFonts w:ascii="Century Gothic" w:hAnsi="Century Gothic" w:cs="Century Gothic"/>
                <w:sz w:val="28"/>
                <w:szCs w:val="40"/>
                <w:lang w:val="en-GB"/>
              </w:rPr>
              <w:lastRenderedPageBreak/>
              <w:t>the persons entitled to charge</w:t>
            </w:r>
          </w:p>
        </w:tc>
        <w:tc>
          <w:tcPr>
            <w:tcW w:w="2742"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p>
        </w:tc>
      </w:tr>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numPr>
                <w:ilvl w:val="0"/>
                <w:numId w:val="1"/>
              </w:numPr>
              <w:autoSpaceDE w:val="0"/>
              <w:autoSpaceDN w:val="0"/>
              <w:adjustRightInd w:val="0"/>
              <w:spacing w:after="0"/>
              <w:ind w:left="360" w:hanging="36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Date and descriptions of instrument modifying the charge</w:t>
            </w:r>
          </w:p>
        </w:tc>
        <w:tc>
          <w:tcPr>
            <w:tcW w:w="2742" w:type="dxa"/>
            <w:tcBorders>
              <w:top w:val="nil"/>
              <w:left w:val="nil"/>
              <w:bottom w:val="nil"/>
              <w:right w:val="nil"/>
            </w:tcBorders>
          </w:tcPr>
          <w:p w:rsidR="00606EC7" w:rsidRPr="005138BC" w:rsidRDefault="00606EC7" w:rsidP="005138BC">
            <w:pPr>
              <w:widowControl w:val="0"/>
              <w:numPr>
                <w:ilvl w:val="12"/>
                <w:numId w:val="0"/>
              </w:numPr>
              <w:autoSpaceDE w:val="0"/>
              <w:autoSpaceDN w:val="0"/>
              <w:adjustRightInd w:val="0"/>
              <w:spacing w:after="0"/>
              <w:rPr>
                <w:rFonts w:ascii="Century Gothic" w:hAnsi="Century Gothic" w:cs="Century Gothic"/>
                <w:sz w:val="28"/>
                <w:szCs w:val="40"/>
                <w:lang w:val="en-GB"/>
              </w:rPr>
            </w:pPr>
          </w:p>
        </w:tc>
      </w:tr>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numPr>
                <w:ilvl w:val="0"/>
                <w:numId w:val="1"/>
              </w:numPr>
              <w:autoSpaceDE w:val="0"/>
              <w:autoSpaceDN w:val="0"/>
              <w:adjustRightInd w:val="0"/>
              <w:spacing w:after="0"/>
              <w:ind w:left="360" w:hanging="36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roofErr w:type="gramStart"/>
            <w:r w:rsidRPr="005138BC">
              <w:rPr>
                <w:rFonts w:ascii="Century Gothic" w:hAnsi="Century Gothic" w:cs="Century Gothic"/>
                <w:sz w:val="28"/>
                <w:szCs w:val="40"/>
                <w:lang w:val="en-GB"/>
              </w:rPr>
              <w:t>particulars</w:t>
            </w:r>
            <w:proofErr w:type="gramEnd"/>
            <w:r w:rsidRPr="005138BC">
              <w:rPr>
                <w:rFonts w:ascii="Century Gothic" w:hAnsi="Century Gothic" w:cs="Century Gothic"/>
                <w:sz w:val="28"/>
                <w:szCs w:val="40"/>
                <w:lang w:val="en-GB"/>
              </w:rPr>
              <w:t xml:space="preserve"> of modification specifying the terms and conditions or the extent or operation of the details of the which modification is made, and details of the modification.</w:t>
            </w:r>
          </w:p>
        </w:tc>
        <w:tc>
          <w:tcPr>
            <w:tcW w:w="2742"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tc>
      </w:tr>
      <w:tr w:rsidR="00606EC7" w:rsidRPr="005138BC">
        <w:tblPrEx>
          <w:tblCellMar>
            <w:top w:w="0" w:type="dxa"/>
            <w:bottom w:w="0" w:type="dxa"/>
          </w:tblCellMar>
        </w:tblPrEx>
        <w:tc>
          <w:tcPr>
            <w:tcW w:w="288"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b/>
                <w:bCs/>
                <w:sz w:val="28"/>
                <w:szCs w:val="40"/>
                <w:lang w:val="en-GB"/>
              </w:rPr>
            </w:pPr>
          </w:p>
        </w:tc>
        <w:tc>
          <w:tcPr>
            <w:tcW w:w="5490"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tc>
        <w:tc>
          <w:tcPr>
            <w:tcW w:w="2742" w:type="dxa"/>
            <w:tcBorders>
              <w:top w:val="nil"/>
              <w:left w:val="nil"/>
              <w:bottom w:val="nil"/>
              <w:right w:val="nil"/>
            </w:tcBorders>
          </w:tcPr>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tc>
      </w:tr>
    </w:tbl>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sz w:val="28"/>
          <w:szCs w:val="40"/>
          <w:lang w:val="en-GB"/>
        </w:rPr>
        <w:t xml:space="preserve">Dated the </w:t>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t xml:space="preserve">day of </w:t>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t xml:space="preserve">19 </w:t>
      </w:r>
    </w:p>
    <w:p w:rsidR="00606EC7" w:rsidRPr="005138BC" w:rsidRDefault="00606EC7" w:rsidP="005138BC">
      <w:pPr>
        <w:widowControl w:val="0"/>
        <w:autoSpaceDE w:val="0"/>
        <w:autoSpaceDN w:val="0"/>
        <w:adjustRightInd w:val="0"/>
        <w:spacing w:after="0"/>
        <w:rPr>
          <w:rFonts w:ascii="Century Gothic" w:hAnsi="Century Gothic" w:cs="Century Gothic"/>
          <w:sz w:val="28"/>
          <w:szCs w:val="40"/>
          <w:lang w:val="en-GB"/>
        </w:rPr>
      </w:pPr>
    </w:p>
    <w:p w:rsidR="00606EC7" w:rsidRPr="005138BC" w:rsidRDefault="00606EC7" w:rsidP="005138BC">
      <w:pPr>
        <w:widowControl w:val="0"/>
        <w:autoSpaceDE w:val="0"/>
        <w:autoSpaceDN w:val="0"/>
        <w:adjustRightInd w:val="0"/>
        <w:spacing w:after="0"/>
        <w:jc w:val="right"/>
        <w:rPr>
          <w:rFonts w:ascii="Century Gothic" w:hAnsi="Century Gothic" w:cs="Century Gothic"/>
          <w:sz w:val="28"/>
          <w:szCs w:val="40"/>
          <w:lang w:val="en-GB"/>
        </w:rPr>
      </w:pPr>
      <w:r w:rsidRPr="005138BC">
        <w:rPr>
          <w:rFonts w:ascii="Century Gothic" w:hAnsi="Century Gothic" w:cs="Century Gothic"/>
          <w:sz w:val="28"/>
          <w:szCs w:val="40"/>
          <w:lang w:val="en-GB"/>
        </w:rPr>
        <w:t>Signature ………………………………….</w:t>
      </w:r>
    </w:p>
    <w:p w:rsidR="00606EC7" w:rsidRPr="005138BC" w:rsidRDefault="00606EC7" w:rsidP="005138BC">
      <w:pPr>
        <w:widowControl w:val="0"/>
        <w:autoSpaceDE w:val="0"/>
        <w:autoSpaceDN w:val="0"/>
        <w:adjustRightInd w:val="0"/>
        <w:spacing w:after="0"/>
        <w:jc w:val="right"/>
        <w:rPr>
          <w:rFonts w:ascii="Century Gothic" w:hAnsi="Century Gothic" w:cs="Century Gothic"/>
          <w:sz w:val="28"/>
          <w:szCs w:val="40"/>
          <w:lang w:val="en-GB"/>
        </w:rPr>
      </w:pPr>
      <w:r w:rsidRPr="005138BC">
        <w:rPr>
          <w:rFonts w:ascii="Century Gothic" w:hAnsi="Century Gothic" w:cs="Century Gothic"/>
          <w:sz w:val="28"/>
          <w:szCs w:val="40"/>
          <w:lang w:val="en-GB"/>
        </w:rPr>
        <w:t xml:space="preserve">Name </w:t>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p>
    <w:p w:rsidR="00606EC7" w:rsidRPr="005138BC" w:rsidRDefault="00606EC7" w:rsidP="005138BC">
      <w:pPr>
        <w:widowControl w:val="0"/>
        <w:autoSpaceDE w:val="0"/>
        <w:autoSpaceDN w:val="0"/>
        <w:adjustRightInd w:val="0"/>
        <w:spacing w:after="0"/>
        <w:jc w:val="right"/>
        <w:rPr>
          <w:rFonts w:ascii="Century Gothic" w:hAnsi="Century Gothic" w:cs="Century Gothic"/>
          <w:sz w:val="28"/>
          <w:szCs w:val="40"/>
          <w:lang w:val="en-GB"/>
        </w:rPr>
      </w:pPr>
    </w:p>
    <w:p w:rsidR="00606EC7" w:rsidRPr="005138BC" w:rsidRDefault="00606EC7" w:rsidP="005138BC">
      <w:pPr>
        <w:widowControl w:val="0"/>
        <w:autoSpaceDE w:val="0"/>
        <w:autoSpaceDN w:val="0"/>
        <w:adjustRightInd w:val="0"/>
        <w:spacing w:after="0"/>
        <w:ind w:left="5040" w:firstLine="720"/>
        <w:jc w:val="right"/>
        <w:rPr>
          <w:rFonts w:ascii="Century Gothic" w:hAnsi="Century Gothic" w:cs="Century Gothic"/>
          <w:sz w:val="28"/>
          <w:szCs w:val="40"/>
          <w:lang w:val="en-GB"/>
        </w:rPr>
      </w:pPr>
      <w:r w:rsidRPr="005138BC">
        <w:rPr>
          <w:rFonts w:ascii="Century Gothic" w:hAnsi="Century Gothic" w:cs="Century Gothic"/>
          <w:sz w:val="28"/>
          <w:szCs w:val="40"/>
          <w:lang w:val="en-GB"/>
        </w:rPr>
        <w:t>(In Block Capitals)</w:t>
      </w:r>
    </w:p>
    <w:p w:rsidR="00606EC7" w:rsidRPr="005138BC" w:rsidRDefault="00606EC7" w:rsidP="005138BC">
      <w:pPr>
        <w:widowControl w:val="0"/>
        <w:autoSpaceDE w:val="0"/>
        <w:autoSpaceDN w:val="0"/>
        <w:adjustRightInd w:val="0"/>
        <w:spacing w:after="0"/>
        <w:jc w:val="right"/>
        <w:rPr>
          <w:rFonts w:ascii="Century Gothic" w:hAnsi="Century Gothic" w:cs="Century Gothic"/>
          <w:sz w:val="28"/>
          <w:szCs w:val="40"/>
          <w:lang w:val="en-GB"/>
        </w:rPr>
      </w:pPr>
      <w:r w:rsidRPr="005138BC">
        <w:rPr>
          <w:rFonts w:ascii="Century Gothic" w:hAnsi="Century Gothic" w:cs="Century Gothic"/>
          <w:sz w:val="28"/>
          <w:szCs w:val="40"/>
          <w:lang w:val="en-GB"/>
        </w:rPr>
        <w:t>Designation</w:t>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r w:rsidRPr="005138BC">
        <w:rPr>
          <w:rFonts w:ascii="Century Gothic" w:hAnsi="Century Gothic" w:cs="Century Gothic"/>
          <w:sz w:val="28"/>
          <w:szCs w:val="40"/>
          <w:lang w:val="en-GB"/>
        </w:rPr>
        <w:tab/>
      </w:r>
    </w:p>
    <w:p w:rsidR="00606EC7" w:rsidRPr="005138BC" w:rsidRDefault="00606EC7" w:rsidP="005138BC">
      <w:pPr>
        <w:widowControl w:val="0"/>
        <w:autoSpaceDE w:val="0"/>
        <w:autoSpaceDN w:val="0"/>
        <w:adjustRightInd w:val="0"/>
        <w:spacing w:after="0"/>
        <w:jc w:val="right"/>
        <w:rPr>
          <w:rFonts w:ascii="Century Gothic" w:hAnsi="Century Gothic" w:cs="Century Gothic"/>
          <w:sz w:val="28"/>
          <w:szCs w:val="40"/>
          <w:lang w:val="en-GB"/>
        </w:rPr>
      </w:pPr>
    </w:p>
    <w:p w:rsidR="00606EC7" w:rsidRPr="005138BC" w:rsidRDefault="00606EC7" w:rsidP="005138BC">
      <w:pPr>
        <w:widowControl w:val="0"/>
        <w:pBdr>
          <w:bottom w:val="single" w:sz="6" w:space="1" w:color="auto"/>
        </w:pBdr>
        <w:autoSpaceDE w:val="0"/>
        <w:autoSpaceDN w:val="0"/>
        <w:adjustRightInd w:val="0"/>
        <w:spacing w:after="0"/>
        <w:rPr>
          <w:rFonts w:ascii="Century Gothic" w:hAnsi="Century Gothic" w:cs="Century Gothic"/>
          <w:sz w:val="28"/>
          <w:szCs w:val="40"/>
          <w:lang w:val="en-GB"/>
        </w:rPr>
      </w:pPr>
    </w:p>
    <w:p w:rsidR="00606EC7" w:rsidRPr="005138BC" w:rsidRDefault="00606EC7" w:rsidP="005138BC">
      <w:pPr>
        <w:widowControl w:val="0"/>
        <w:pBdr>
          <w:bottom w:val="single" w:sz="6" w:space="1" w:color="auto"/>
        </w:pBdr>
        <w:autoSpaceDE w:val="0"/>
        <w:autoSpaceDN w:val="0"/>
        <w:adjustRightInd w:val="0"/>
        <w:spacing w:after="0"/>
        <w:rPr>
          <w:rFonts w:ascii="Century Gothic" w:hAnsi="Century Gothic" w:cs="Century Gothic"/>
          <w:sz w:val="28"/>
          <w:szCs w:val="40"/>
          <w:lang w:val="en-GB"/>
        </w:rPr>
      </w:pPr>
    </w:p>
    <w:p w:rsidR="00606EC7" w:rsidRPr="005138BC" w:rsidRDefault="00606EC7" w:rsidP="005138BC">
      <w:pPr>
        <w:widowControl w:val="0"/>
        <w:pBdr>
          <w:bottom w:val="single" w:sz="6" w:space="1" w:color="auto"/>
        </w:pBdr>
        <w:autoSpaceDE w:val="0"/>
        <w:autoSpaceDN w:val="0"/>
        <w:adjustRightInd w:val="0"/>
        <w:spacing w:after="0"/>
        <w:rPr>
          <w:rFonts w:ascii="Century Gothic" w:hAnsi="Century Gothic" w:cs="Century Gothic"/>
          <w:sz w:val="28"/>
          <w:szCs w:val="40"/>
          <w:lang w:val="en-GB"/>
        </w:rPr>
      </w:pPr>
      <w:r w:rsidRPr="005138BC">
        <w:rPr>
          <w:rFonts w:ascii="Century Gothic" w:hAnsi="Century Gothic" w:cs="Century Gothic"/>
          <w:i/>
          <w:iCs/>
          <w:sz w:val="28"/>
          <w:szCs w:val="40"/>
          <w:lang w:val="en-GB"/>
        </w:rPr>
        <w:t xml:space="preserve">Notes: </w:t>
      </w:r>
      <w:r w:rsidRPr="005138BC">
        <w:rPr>
          <w:rFonts w:ascii="Century Gothic" w:hAnsi="Century Gothic" w:cs="Century Gothic"/>
          <w:sz w:val="28"/>
          <w:szCs w:val="40"/>
          <w:lang w:val="en-GB"/>
        </w:rPr>
        <w:tab/>
      </w:r>
    </w:p>
    <w:p w:rsidR="00606EC7" w:rsidRPr="005138BC" w:rsidRDefault="00606EC7" w:rsidP="005138BC">
      <w:pPr>
        <w:widowControl w:val="0"/>
        <w:pBdr>
          <w:bottom w:val="single" w:sz="6" w:space="1" w:color="auto"/>
        </w:pBdr>
        <w:autoSpaceDE w:val="0"/>
        <w:autoSpaceDN w:val="0"/>
        <w:adjustRightInd w:val="0"/>
        <w:spacing w:after="0"/>
        <w:rPr>
          <w:rFonts w:ascii="Century Gothic" w:hAnsi="Century Gothic" w:cs="Century Gothic"/>
          <w:sz w:val="28"/>
          <w:szCs w:val="40"/>
          <w:lang w:val="en-GB"/>
        </w:rPr>
      </w:pPr>
    </w:p>
    <w:p w:rsidR="00606EC7" w:rsidRPr="005138BC" w:rsidRDefault="00606EC7" w:rsidP="005138BC">
      <w:pPr>
        <w:widowControl w:val="0"/>
        <w:numPr>
          <w:ilvl w:val="0"/>
          <w:numId w:val="2"/>
        </w:numPr>
        <w:pBdr>
          <w:bottom w:val="single" w:sz="6" w:space="1" w:color="auto"/>
        </w:pBdr>
        <w:autoSpaceDE w:val="0"/>
        <w:autoSpaceDN w:val="0"/>
        <w:adjustRightInd w:val="0"/>
        <w:spacing w:after="0"/>
        <w:ind w:left="360" w:hanging="360"/>
        <w:rPr>
          <w:rFonts w:ascii="Century Gothic" w:hAnsi="Century Gothic" w:cs="Century Gothic"/>
          <w:sz w:val="28"/>
          <w:szCs w:val="40"/>
          <w:lang w:val="en-GB"/>
        </w:rPr>
      </w:pPr>
      <w:r w:rsidRPr="005138BC">
        <w:rPr>
          <w:rFonts w:ascii="Century Gothic" w:hAnsi="Century Gothic" w:cs="Century Gothic"/>
          <w:sz w:val="28"/>
          <w:szCs w:val="40"/>
          <w:lang w:val="en-GB"/>
        </w:rPr>
        <w:t>Charge’ includes mortgage ----see section 124.  A description of the instrument that is to say whether trust deed mortgage or debenture should also be given.</w:t>
      </w:r>
    </w:p>
    <w:p w:rsidR="00606EC7" w:rsidRPr="005138BC" w:rsidRDefault="00606EC7" w:rsidP="005138BC">
      <w:pPr>
        <w:widowControl w:val="0"/>
        <w:numPr>
          <w:ilvl w:val="0"/>
          <w:numId w:val="2"/>
        </w:numPr>
        <w:pBdr>
          <w:bottom w:val="single" w:sz="6" w:space="1" w:color="auto"/>
        </w:pBdr>
        <w:autoSpaceDE w:val="0"/>
        <w:autoSpaceDN w:val="0"/>
        <w:adjustRightInd w:val="0"/>
        <w:spacing w:after="0"/>
        <w:ind w:left="360" w:hanging="360"/>
        <w:rPr>
          <w:rFonts w:ascii="Century Gothic" w:hAnsi="Century Gothic" w:cs="Century Gothic"/>
          <w:sz w:val="28"/>
          <w:szCs w:val="40"/>
          <w:lang w:val="en-GB"/>
        </w:rPr>
      </w:pPr>
      <w:r w:rsidRPr="005138BC">
        <w:rPr>
          <w:rFonts w:ascii="Century Gothic" w:hAnsi="Century Gothic" w:cs="Century Gothic"/>
          <w:sz w:val="28"/>
          <w:szCs w:val="40"/>
          <w:lang w:val="en-GB"/>
        </w:rPr>
        <w:t xml:space="preserve">“Person entitled to the charge” will be </w:t>
      </w:r>
      <w:proofErr w:type="gramStart"/>
      <w:r w:rsidRPr="005138BC">
        <w:rPr>
          <w:rFonts w:ascii="Century Gothic" w:hAnsi="Century Gothic" w:cs="Century Gothic"/>
          <w:sz w:val="28"/>
          <w:szCs w:val="40"/>
          <w:lang w:val="en-GB"/>
        </w:rPr>
        <w:t>include</w:t>
      </w:r>
      <w:proofErr w:type="gramEnd"/>
      <w:r w:rsidRPr="005138BC">
        <w:rPr>
          <w:rFonts w:ascii="Century Gothic" w:hAnsi="Century Gothic" w:cs="Century Gothic"/>
          <w:sz w:val="28"/>
          <w:szCs w:val="40"/>
          <w:lang w:val="en-GB"/>
        </w:rPr>
        <w:t xml:space="preserve"> mortgages.</w:t>
      </w:r>
    </w:p>
    <w:p w:rsidR="00606EC7" w:rsidRPr="005138BC" w:rsidRDefault="00606EC7" w:rsidP="005138BC">
      <w:pPr>
        <w:widowControl w:val="0"/>
        <w:numPr>
          <w:ilvl w:val="0"/>
          <w:numId w:val="2"/>
        </w:numPr>
        <w:pBdr>
          <w:bottom w:val="single" w:sz="6" w:space="1" w:color="auto"/>
        </w:pBdr>
        <w:autoSpaceDE w:val="0"/>
        <w:autoSpaceDN w:val="0"/>
        <w:adjustRightInd w:val="0"/>
        <w:spacing w:after="0"/>
        <w:ind w:left="360" w:hanging="360"/>
        <w:rPr>
          <w:rFonts w:ascii="Century Gothic" w:hAnsi="Century Gothic" w:cs="Century Gothic"/>
          <w:sz w:val="28"/>
          <w:szCs w:val="40"/>
          <w:lang w:val="en-GB"/>
        </w:rPr>
      </w:pPr>
      <w:r w:rsidRPr="005138BC">
        <w:rPr>
          <w:rFonts w:ascii="Century Gothic" w:hAnsi="Century Gothic" w:cs="Century Gothic"/>
          <w:sz w:val="28"/>
          <w:szCs w:val="40"/>
          <w:lang w:val="en-GB"/>
        </w:rPr>
        <w:t xml:space="preserve">Amount or rate per cent of the commission allowance or discount (if any) paid or made either directly or indirectly by the company to any person in consideration of his subscribing or agreeing to subscribe, whether absolutely or conditionally or procuring or agreeing to procure subscriptions, whether absolute or conditional for any of the debentures in this return, should be </w:t>
      </w:r>
      <w:r w:rsidRPr="005138BC">
        <w:rPr>
          <w:rFonts w:ascii="Century Gothic" w:hAnsi="Century Gothic" w:cs="Century Gothic"/>
          <w:sz w:val="28"/>
          <w:szCs w:val="40"/>
          <w:lang w:val="en-GB"/>
        </w:rPr>
        <w:lastRenderedPageBreak/>
        <w:t xml:space="preserve">given in item No. </w:t>
      </w:r>
      <w:r w:rsidRPr="005138BC">
        <w:rPr>
          <w:rFonts w:ascii="Century Gothic" w:hAnsi="Century Gothic" w:cs="Century Gothic"/>
          <w:sz w:val="28"/>
          <w:szCs w:val="40"/>
          <w:lang w:val="en-GB"/>
        </w:rPr>
        <w:br/>
      </w:r>
      <w:r w:rsidRPr="005138BC">
        <w:rPr>
          <w:rFonts w:ascii="Century Gothic" w:hAnsi="Century Gothic" w:cs="Century Gothic"/>
          <w:sz w:val="28"/>
          <w:szCs w:val="40"/>
          <w:lang w:val="en-GB"/>
        </w:rPr>
        <w:br/>
      </w:r>
      <w:bookmarkEnd w:id="0"/>
    </w:p>
    <w:sectPr w:rsidR="00606EC7" w:rsidRPr="005138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04A4"/>
    <w:multiLevelType w:val="singleLevel"/>
    <w:tmpl w:val="E00EF5F8"/>
    <w:lvl w:ilvl="0">
      <w:start w:val="1"/>
      <w:numFmt w:val="decimal"/>
      <w:lvlText w:val="%1."/>
      <w:legacy w:legacy="1" w:legacySpace="0" w:legacyIndent="360"/>
      <w:lvlJc w:val="left"/>
      <w:rPr>
        <w:rFonts w:ascii="Century Gothic" w:hAnsi="Century Gothic" w:cs="Times New Roman" w:hint="default"/>
      </w:rPr>
    </w:lvl>
  </w:abstractNum>
  <w:abstractNum w:abstractNumId="1">
    <w:nsid w:val="670A46BE"/>
    <w:multiLevelType w:val="singleLevel"/>
    <w:tmpl w:val="E00EF5F8"/>
    <w:lvl w:ilvl="0">
      <w:start w:val="1"/>
      <w:numFmt w:val="decimal"/>
      <w:lvlText w:val="%1."/>
      <w:legacy w:legacy="1" w:legacySpace="0" w:legacyIndent="360"/>
      <w:lvlJc w:val="left"/>
      <w:rPr>
        <w:rFonts w:ascii="Century Gothic" w:hAnsi="Century Gothic"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C7"/>
    <w:rsid w:val="005138BC"/>
    <w:rsid w:val="0060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2024-06-17T09:01:00Z</dcterms:created>
  <dcterms:modified xsi:type="dcterms:W3CDTF">2024-06-17T09:01:00Z</dcterms:modified>
</cp:coreProperties>
</file>