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  <w:bookmarkStart w:id="0" w:name="_GoBack"/>
    </w:p>
    <w:p w:rsidR="000F167D" w:rsidRPr="00780583" w:rsidRDefault="000F167D" w:rsidP="00780583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r w:rsidRPr="00780583">
        <w:rPr>
          <w:rFonts w:ascii="Century Gothic" w:hAnsi="Century Gothic"/>
          <w:b/>
          <w:bCs/>
          <w:sz w:val="24"/>
        </w:rPr>
        <w:t>FORM No. 59</w:t>
      </w:r>
    </w:p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i/>
          <w:iCs/>
          <w:sz w:val="24"/>
        </w:rPr>
      </w:pPr>
      <w:r w:rsidRPr="00780583">
        <w:rPr>
          <w:rFonts w:ascii="Century Gothic" w:hAnsi="Century Gothic"/>
          <w:i/>
          <w:iCs/>
          <w:sz w:val="24"/>
        </w:rPr>
        <w:t>Registration No. of Company F.</w:t>
      </w:r>
    </w:p>
    <w:p w:rsidR="000F167D" w:rsidRPr="00780583" w:rsidRDefault="00780583" w:rsidP="00780583">
      <w:pPr>
        <w:widowControl/>
        <w:spacing w:line="276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23780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0" to="320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" o:allowincell="f" strokeweight=".5pt">
                <v:stroke dashstyle="1 1"/>
              </v:line>
            </w:pict>
          </mc:Fallback>
        </mc:AlternateContent>
      </w:r>
      <w:r w:rsidR="000F167D" w:rsidRPr="00780583">
        <w:rPr>
          <w:rFonts w:ascii="Century Gothic" w:hAnsi="Century Gothic"/>
          <w:sz w:val="24"/>
        </w:rPr>
        <w:t>THE COMPANIES ACT, 1956</w:t>
      </w:r>
    </w:p>
    <w:p w:rsidR="000F167D" w:rsidRPr="00780583" w:rsidRDefault="000F167D" w:rsidP="00780583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r w:rsidRPr="00780583">
        <w:rPr>
          <w:rFonts w:ascii="Century Gothic" w:hAnsi="Century Gothic"/>
          <w:b/>
          <w:bCs/>
          <w:sz w:val="24"/>
        </w:rPr>
        <w:t>Particulars of modifications of charge' created by a foreign company</w:t>
      </w:r>
    </w:p>
    <w:p w:rsidR="000F167D" w:rsidRPr="00780583" w:rsidRDefault="000F167D" w:rsidP="00780583">
      <w:pPr>
        <w:widowControl/>
        <w:spacing w:line="276" w:lineRule="auto"/>
        <w:jc w:val="center"/>
        <w:rPr>
          <w:rFonts w:ascii="Century Gothic" w:hAnsi="Century Gothic"/>
          <w:i/>
          <w:iCs/>
          <w:sz w:val="24"/>
        </w:rPr>
      </w:pPr>
      <w:r w:rsidRPr="00780583">
        <w:rPr>
          <w:rFonts w:ascii="Century Gothic" w:hAnsi="Century Gothic"/>
          <w:i/>
          <w:iCs/>
          <w:sz w:val="24"/>
        </w:rPr>
        <w:t>[Pursuant to section 600(1) read with section 135]</w:t>
      </w:r>
    </w:p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  <w:r w:rsidRPr="00780583">
        <w:rPr>
          <w:rFonts w:ascii="Century Gothic" w:hAnsi="Century Gothic"/>
          <w:sz w:val="24"/>
        </w:rPr>
        <w:t>Name of Company</w:t>
      </w:r>
    </w:p>
    <w:p w:rsidR="000F167D" w:rsidRPr="00780583" w:rsidRDefault="00780583" w:rsidP="00780583">
      <w:pPr>
        <w:widowControl/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31115</wp:posOffset>
                </wp:positionV>
                <wp:extent cx="420687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8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.45pt" to="414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" o:allowincell="f" strokeweight=".5pt">
                <v:stroke dashstyle="1 1"/>
              </v:line>
            </w:pict>
          </mc:Fallback>
        </mc:AlternateContent>
      </w:r>
      <w:r w:rsidR="000F167D" w:rsidRPr="00780583">
        <w:rPr>
          <w:rFonts w:ascii="Century Gothic" w:hAnsi="Century Gothic"/>
          <w:sz w:val="24"/>
        </w:rPr>
        <w:t>Presented by</w:t>
      </w:r>
    </w:p>
    <w:p w:rsidR="000F167D" w:rsidRPr="00780583" w:rsidRDefault="00780583" w:rsidP="00780583">
      <w:pPr>
        <w:widowControl/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457263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85pt" to="41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6" w:space="0" w:color="auto"/>
            </w:tcBorders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Particulars of modification of charge created by ……………………………………………………company</w:t>
            </w: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 xml:space="preserve"> incorporated in2  ………………………………….and which has established a place/a principal place of business in India at………………………………………………..</w:t>
            </w:r>
          </w:p>
        </w:tc>
      </w:tr>
    </w:tbl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</w:tblGrid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1.Date and description of original instrument creating the charge</w:t>
            </w: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 xml:space="preserve">2. Date and description of instrument modifying the charge. </w:t>
            </w: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 xml:space="preserve">3.Particulars of modification 'of terms or conditions or extent or operation of the charge </w:t>
            </w:r>
          </w:p>
        </w:tc>
      </w:tr>
    </w:tbl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Signature or signatures of one or more persons</w:t>
            </w:r>
          </w:p>
        </w:tc>
        <w:tc>
          <w:tcPr>
            <w:tcW w:w="460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authorised under section 592(1)(d) of the</w:t>
            </w:r>
          </w:p>
        </w:tc>
        <w:tc>
          <w:tcPr>
            <w:tcW w:w="4608" w:type="dxa"/>
            <w:tcBorders>
              <w:top w:val="dotted" w:sz="6" w:space="0" w:color="auto"/>
            </w:tcBorders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Companies Act, 1956 or of some other person</w:t>
            </w:r>
          </w:p>
        </w:tc>
        <w:tc>
          <w:tcPr>
            <w:tcW w:w="4608" w:type="dxa"/>
            <w:tcBorders>
              <w:top w:val="dotted" w:sz="6" w:space="0" w:color="auto"/>
            </w:tcBorders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0F167D" w:rsidRPr="0078058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  <w:r w:rsidRPr="00780583">
              <w:rPr>
                <w:rFonts w:ascii="Century Gothic" w:hAnsi="Century Gothic"/>
                <w:sz w:val="24"/>
              </w:rPr>
              <w:t>in India, duly authorised by the company</w:t>
            </w:r>
          </w:p>
        </w:tc>
        <w:tc>
          <w:tcPr>
            <w:tcW w:w="4608" w:type="dxa"/>
            <w:tcBorders>
              <w:top w:val="dotted" w:sz="6" w:space="0" w:color="auto"/>
              <w:bottom w:val="dotted" w:sz="6" w:space="0" w:color="auto"/>
            </w:tcBorders>
          </w:tcPr>
          <w:p w:rsidR="000F167D" w:rsidRPr="00780583" w:rsidRDefault="000F167D" w:rsidP="00780583">
            <w:pPr>
              <w:widowControl/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  <w:r w:rsidRPr="00780583">
        <w:rPr>
          <w:rFonts w:ascii="Century Gothic" w:hAnsi="Century Gothic"/>
          <w:sz w:val="24"/>
        </w:rPr>
        <w:t>Dated this……………………………………..day of…………………………………… 19</w:t>
      </w:r>
    </w:p>
    <w:p w:rsidR="000F167D" w:rsidRPr="00780583" w:rsidRDefault="000F167D" w:rsidP="00780583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780583">
        <w:rPr>
          <w:rFonts w:ascii="Century Gothic" w:hAnsi="Century Gothic"/>
          <w:sz w:val="24"/>
        </w:rPr>
        <w:t>"Charge" includes a "mortgage"-see section 124.</w:t>
      </w:r>
    </w:p>
    <w:p w:rsidR="000F167D" w:rsidRPr="00780583" w:rsidRDefault="000F167D" w:rsidP="00780583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  <w:r w:rsidRPr="00780583">
        <w:rPr>
          <w:rFonts w:ascii="Century Gothic" w:hAnsi="Century Gothic"/>
          <w:sz w:val="24"/>
        </w:rPr>
        <w:t>Country of origin.</w:t>
      </w:r>
    </w:p>
    <w:p w:rsidR="000F167D" w:rsidRPr="00780583" w:rsidRDefault="000F167D" w:rsidP="00780583">
      <w:pPr>
        <w:widowControl/>
        <w:numPr>
          <w:ilvl w:val="12"/>
          <w:numId w:val="0"/>
        </w:numPr>
        <w:spacing w:line="276" w:lineRule="auto"/>
        <w:ind w:left="360" w:hanging="360"/>
        <w:rPr>
          <w:rFonts w:ascii="Century Gothic" w:hAnsi="Century Gothic"/>
          <w:sz w:val="24"/>
        </w:rPr>
      </w:pPr>
    </w:p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</w:p>
    <w:bookmarkEnd w:id="0"/>
    <w:p w:rsidR="000F167D" w:rsidRPr="00780583" w:rsidRDefault="000F167D" w:rsidP="00780583">
      <w:pPr>
        <w:widowControl/>
        <w:spacing w:line="276" w:lineRule="auto"/>
        <w:rPr>
          <w:rFonts w:ascii="Century Gothic" w:hAnsi="Century Gothic"/>
          <w:sz w:val="24"/>
        </w:rPr>
      </w:pPr>
    </w:p>
    <w:sectPr w:rsidR="000F167D" w:rsidRPr="007805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F65"/>
    <w:multiLevelType w:val="singleLevel"/>
    <w:tmpl w:val="DE82B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D"/>
    <w:rsid w:val="000F167D"/>
    <w:rsid w:val="00780583"/>
    <w:rsid w:val="008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PEN LEGAL SERVICES</dc:creator>
  <cp:lastModifiedBy>india</cp:lastModifiedBy>
  <cp:revision>2</cp:revision>
  <dcterms:created xsi:type="dcterms:W3CDTF">2024-06-17T09:39:00Z</dcterms:created>
  <dcterms:modified xsi:type="dcterms:W3CDTF">2024-06-17T09:39:00Z</dcterms:modified>
</cp:coreProperties>
</file>