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DA" w:rsidRPr="00F00EBF" w:rsidRDefault="009573DA" w:rsidP="00F00EBF">
      <w:pPr>
        <w:pStyle w:val="NormalWeb"/>
        <w:spacing w:line="276" w:lineRule="auto"/>
        <w:jc w:val="center"/>
        <w:rPr>
          <w:rFonts w:ascii="Century Gothic" w:hAnsi="Century Gothic" w:cs="Arial"/>
          <w:b/>
          <w:bCs/>
          <w:szCs w:val="22"/>
        </w:rPr>
      </w:pPr>
      <w:bookmarkStart w:id="0" w:name="_GoBack"/>
      <w:r w:rsidRPr="00F00EBF">
        <w:rPr>
          <w:rFonts w:ascii="Century Gothic" w:hAnsi="Century Gothic" w:cs="Arial"/>
          <w:b/>
          <w:bCs/>
          <w:szCs w:val="22"/>
        </w:rPr>
        <w:t>SUIT FOR IMPLEMENTATION OF AN AWARD</w:t>
      </w:r>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IN THE COURT OF THE....................</w:t>
      </w:r>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 xml:space="preserve">Suit No..................... </w:t>
      </w:r>
      <w:proofErr w:type="gramStart"/>
      <w:r w:rsidRPr="00F00EBF">
        <w:rPr>
          <w:rFonts w:ascii="Century Gothic" w:hAnsi="Century Gothic" w:cs="Arial"/>
          <w:szCs w:val="22"/>
        </w:rPr>
        <w:t>of</w:t>
      </w:r>
      <w:proofErr w:type="gramEnd"/>
      <w:r w:rsidRPr="00F00EBF">
        <w:rPr>
          <w:rFonts w:ascii="Century Gothic" w:hAnsi="Century Gothic" w:cs="Arial"/>
          <w:szCs w:val="22"/>
        </w:rPr>
        <w:t xml:space="preserve"> 19....................</w:t>
      </w:r>
    </w:p>
    <w:p w:rsidR="009573DA" w:rsidRPr="00F00EBF" w:rsidRDefault="009573DA" w:rsidP="00F00EBF">
      <w:pPr>
        <w:pStyle w:val="NormalWeb"/>
        <w:spacing w:line="276" w:lineRule="auto"/>
        <w:jc w:val="center"/>
        <w:rPr>
          <w:rFonts w:ascii="Century Gothic" w:hAnsi="Century Gothic" w:cs="Arial"/>
          <w:szCs w:val="22"/>
        </w:rPr>
      </w:pPr>
      <w:r w:rsidRPr="00F00EBF">
        <w:rPr>
          <w:rFonts w:ascii="Century Gothic" w:hAnsi="Century Gothic" w:cs="Arial"/>
          <w:szCs w:val="22"/>
        </w:rPr>
        <w:t>C. D.................................................................... Plaintiff</w:t>
      </w:r>
    </w:p>
    <w:p w:rsidR="009573DA" w:rsidRPr="00F00EBF" w:rsidRDefault="009573DA" w:rsidP="00F00EBF">
      <w:pPr>
        <w:pStyle w:val="NormalWeb"/>
        <w:spacing w:line="276" w:lineRule="auto"/>
        <w:jc w:val="center"/>
        <w:rPr>
          <w:rFonts w:ascii="Century Gothic" w:hAnsi="Century Gothic" w:cs="Arial"/>
          <w:i/>
          <w:iCs/>
          <w:szCs w:val="22"/>
        </w:rPr>
      </w:pPr>
      <w:proofErr w:type="gramStart"/>
      <w:r w:rsidRPr="00F00EBF">
        <w:rPr>
          <w:rFonts w:ascii="Century Gothic" w:hAnsi="Century Gothic" w:cs="Arial"/>
          <w:i/>
          <w:iCs/>
          <w:szCs w:val="22"/>
        </w:rPr>
        <w:t>versus</w:t>
      </w:r>
      <w:proofErr w:type="gramEnd"/>
      <w:r w:rsidRPr="00F00EBF">
        <w:rPr>
          <w:rFonts w:ascii="Century Gothic" w:hAnsi="Century Gothic" w:cs="Arial"/>
          <w:i/>
          <w:iCs/>
          <w:szCs w:val="22"/>
        </w:rPr>
        <w:t xml:space="preserve"> </w:t>
      </w:r>
    </w:p>
    <w:p w:rsidR="009573DA" w:rsidRPr="00F00EBF" w:rsidRDefault="009573DA" w:rsidP="00F00EBF">
      <w:pPr>
        <w:pStyle w:val="NormalWeb"/>
        <w:spacing w:line="276" w:lineRule="auto"/>
        <w:jc w:val="center"/>
        <w:rPr>
          <w:rFonts w:ascii="Century Gothic" w:hAnsi="Century Gothic" w:cs="Arial"/>
          <w:szCs w:val="22"/>
        </w:rPr>
      </w:pPr>
      <w:r w:rsidRPr="00F00EBF">
        <w:rPr>
          <w:rFonts w:ascii="Century Gothic" w:hAnsi="Century Gothic" w:cs="Arial"/>
          <w:szCs w:val="22"/>
        </w:rPr>
        <w:t>C. F................................................................. Defendant</w:t>
      </w:r>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 xml:space="preserve">The </w:t>
      </w:r>
      <w:proofErr w:type="spellStart"/>
      <w:r w:rsidRPr="00F00EBF">
        <w:rPr>
          <w:rFonts w:ascii="Century Gothic" w:hAnsi="Century Gothic" w:cs="Arial"/>
          <w:szCs w:val="22"/>
        </w:rPr>
        <w:t>abovenamed</w:t>
      </w:r>
      <w:proofErr w:type="spellEnd"/>
      <w:r w:rsidRPr="00F00EBF">
        <w:rPr>
          <w:rFonts w:ascii="Century Gothic" w:hAnsi="Century Gothic" w:cs="Arial"/>
          <w:szCs w:val="22"/>
        </w:rPr>
        <w:t xml:space="preserve"> plaintiff most respectfully submits as under: —</w:t>
      </w:r>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 xml:space="preserve">1. On the.................... </w:t>
      </w:r>
      <w:proofErr w:type="gramStart"/>
      <w:r w:rsidRPr="00F00EBF">
        <w:rPr>
          <w:rFonts w:ascii="Century Gothic" w:hAnsi="Century Gothic" w:cs="Arial"/>
          <w:szCs w:val="22"/>
        </w:rPr>
        <w:t>day</w:t>
      </w:r>
      <w:proofErr w:type="gramEnd"/>
      <w:r w:rsidRPr="00F00EBF">
        <w:rPr>
          <w:rFonts w:ascii="Century Gothic" w:hAnsi="Century Gothic" w:cs="Arial"/>
          <w:szCs w:val="22"/>
        </w:rPr>
        <w:t xml:space="preserve"> of.................... 19...................., the plaintiff and defendant, having a difference between them concerning a demand of the plaintiff for the price often barrels of oil which the defendant refused to pay, agreed in writing to submit the difference to the arbitration of.................. and.................., and the original document is annexed hereto.</w:t>
      </w:r>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 xml:space="preserve">2. On the.................... </w:t>
      </w:r>
      <w:proofErr w:type="gramStart"/>
      <w:r w:rsidRPr="00F00EBF">
        <w:rPr>
          <w:rFonts w:ascii="Century Gothic" w:hAnsi="Century Gothic" w:cs="Arial"/>
          <w:szCs w:val="22"/>
        </w:rPr>
        <w:t>day</w:t>
      </w:r>
      <w:proofErr w:type="gramEnd"/>
      <w:r w:rsidRPr="00F00EBF">
        <w:rPr>
          <w:rFonts w:ascii="Century Gothic" w:hAnsi="Century Gothic" w:cs="Arial"/>
          <w:szCs w:val="22"/>
        </w:rPr>
        <w:t xml:space="preserve"> of.................... 19..................... the arbitrators awarded that the defendant should pay the plaintiff.................... </w:t>
      </w:r>
      <w:proofErr w:type="gramStart"/>
      <w:r w:rsidRPr="00F00EBF">
        <w:rPr>
          <w:rFonts w:ascii="Century Gothic" w:hAnsi="Century Gothic" w:cs="Arial"/>
          <w:szCs w:val="22"/>
        </w:rPr>
        <w:t>rupees</w:t>
      </w:r>
      <w:proofErr w:type="gramEnd"/>
      <w:r w:rsidRPr="00F00EBF">
        <w:rPr>
          <w:rFonts w:ascii="Century Gothic" w:hAnsi="Century Gothic" w:cs="Arial"/>
          <w:szCs w:val="22"/>
        </w:rPr>
        <w:t>.</w:t>
      </w:r>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2. The defendant has not paid the money.</w:t>
      </w:r>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3. The cause of action arose on.................... 19.................... when the defendant refused to pay the money, and this Court has jurisdiction to try the suit.</w:t>
      </w:r>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 xml:space="preserve">5. The suit is valued at.................... </w:t>
      </w:r>
      <w:proofErr w:type="gramStart"/>
      <w:r w:rsidRPr="00F00EBF">
        <w:rPr>
          <w:rFonts w:ascii="Century Gothic" w:hAnsi="Century Gothic" w:cs="Arial"/>
          <w:szCs w:val="22"/>
        </w:rPr>
        <w:t>rupees</w:t>
      </w:r>
      <w:proofErr w:type="gramEnd"/>
      <w:r w:rsidRPr="00F00EBF">
        <w:rPr>
          <w:rFonts w:ascii="Century Gothic" w:hAnsi="Century Gothic" w:cs="Arial"/>
          <w:szCs w:val="22"/>
        </w:rPr>
        <w:t>, the money awarded by the arbitration and the interest thereon at the rate of............. % per annum, and court fee is paid thereon.</w:t>
      </w:r>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RELIEF CLAIMED:</w:t>
      </w:r>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 xml:space="preserve">The relief claimed by way of this suit is that this Court may be pleased to make the award the rule of the Court and decree the amount awarded by the Arbitration with interest at the rate of.............. </w:t>
      </w:r>
      <w:proofErr w:type="gramStart"/>
      <w:r w:rsidRPr="00F00EBF">
        <w:rPr>
          <w:rFonts w:ascii="Century Gothic" w:hAnsi="Century Gothic" w:cs="Arial"/>
          <w:szCs w:val="22"/>
        </w:rPr>
        <w:t>% per annum.</w:t>
      </w:r>
      <w:proofErr w:type="gramEnd"/>
    </w:p>
    <w:p w:rsidR="009573DA" w:rsidRPr="00F00EBF" w:rsidRDefault="009573DA" w:rsidP="00F00EBF">
      <w:pPr>
        <w:pStyle w:val="NormalWeb"/>
        <w:spacing w:line="276" w:lineRule="auto"/>
        <w:jc w:val="right"/>
        <w:rPr>
          <w:rFonts w:ascii="Century Gothic" w:hAnsi="Century Gothic" w:cs="Arial"/>
          <w:szCs w:val="22"/>
        </w:rPr>
      </w:pPr>
      <w:r w:rsidRPr="00F00EBF">
        <w:rPr>
          <w:rFonts w:ascii="Century Gothic" w:hAnsi="Century Gothic" w:cs="Arial"/>
          <w:szCs w:val="22"/>
        </w:rPr>
        <w:t xml:space="preserve">Plaintiff </w:t>
      </w:r>
    </w:p>
    <w:p w:rsidR="009573DA" w:rsidRPr="00F00EBF" w:rsidRDefault="009573DA" w:rsidP="00F00EBF">
      <w:pPr>
        <w:pStyle w:val="NormalWeb"/>
        <w:spacing w:line="276" w:lineRule="auto"/>
        <w:ind w:left="6480" w:firstLine="720"/>
        <w:rPr>
          <w:rFonts w:ascii="Century Gothic" w:hAnsi="Century Gothic" w:cs="Arial"/>
          <w:szCs w:val="22"/>
        </w:rPr>
      </w:pPr>
      <w:r w:rsidRPr="00F00EBF">
        <w:rPr>
          <w:rFonts w:ascii="Century Gothic" w:hAnsi="Century Gothic" w:cs="Arial"/>
          <w:szCs w:val="22"/>
        </w:rPr>
        <w:t>Through</w:t>
      </w:r>
    </w:p>
    <w:p w:rsidR="009573DA" w:rsidRPr="00F00EBF" w:rsidRDefault="009573DA" w:rsidP="00F00EBF">
      <w:pPr>
        <w:pStyle w:val="NormalWeb"/>
        <w:spacing w:line="276" w:lineRule="auto"/>
        <w:jc w:val="right"/>
        <w:rPr>
          <w:rFonts w:ascii="Century Gothic" w:hAnsi="Century Gothic" w:cs="Arial"/>
          <w:szCs w:val="22"/>
        </w:rPr>
      </w:pPr>
      <w:r w:rsidRPr="00F00EBF">
        <w:rPr>
          <w:rFonts w:ascii="Century Gothic" w:hAnsi="Century Gothic" w:cs="Arial"/>
          <w:szCs w:val="22"/>
        </w:rPr>
        <w:lastRenderedPageBreak/>
        <w:t xml:space="preserve">Advocate </w:t>
      </w:r>
    </w:p>
    <w:p w:rsidR="009573DA" w:rsidRPr="00F00EBF" w:rsidRDefault="009573DA" w:rsidP="00F00EBF">
      <w:pPr>
        <w:pStyle w:val="NormalWeb"/>
        <w:spacing w:line="276" w:lineRule="auto"/>
        <w:jc w:val="center"/>
        <w:rPr>
          <w:rFonts w:ascii="Century Gothic" w:hAnsi="Century Gothic" w:cs="Arial"/>
          <w:b/>
          <w:bCs/>
          <w:szCs w:val="22"/>
        </w:rPr>
      </w:pPr>
      <w:r w:rsidRPr="00F00EBF">
        <w:rPr>
          <w:rFonts w:ascii="Century Gothic" w:hAnsi="Century Gothic" w:cs="Arial"/>
          <w:b/>
          <w:bCs/>
          <w:szCs w:val="22"/>
        </w:rPr>
        <w:t>VERIFICATION</w:t>
      </w:r>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 xml:space="preserve">I, </w:t>
      </w:r>
      <w:proofErr w:type="spellStart"/>
      <w:r w:rsidRPr="00F00EBF">
        <w:rPr>
          <w:rFonts w:ascii="Century Gothic" w:hAnsi="Century Gothic" w:cs="Arial"/>
          <w:szCs w:val="22"/>
        </w:rPr>
        <w:t>abovenamed</w:t>
      </w:r>
      <w:proofErr w:type="spellEnd"/>
      <w:r w:rsidRPr="00F00EBF">
        <w:rPr>
          <w:rFonts w:ascii="Century Gothic" w:hAnsi="Century Gothic" w:cs="Arial"/>
          <w:szCs w:val="22"/>
        </w:rPr>
        <w:t xml:space="preserve"> plaintiff, do hereby verify that the contents of </w:t>
      </w:r>
      <w:proofErr w:type="spellStart"/>
      <w:proofErr w:type="gramStart"/>
      <w:r w:rsidRPr="00F00EBF">
        <w:rPr>
          <w:rFonts w:ascii="Century Gothic" w:hAnsi="Century Gothic" w:cs="Arial"/>
          <w:szCs w:val="22"/>
        </w:rPr>
        <w:t>paras</w:t>
      </w:r>
      <w:proofErr w:type="spellEnd"/>
      <w:r w:rsidRPr="00F00EBF">
        <w:rPr>
          <w:rFonts w:ascii="Century Gothic" w:hAnsi="Century Gothic" w:cs="Arial"/>
          <w:szCs w:val="22"/>
        </w:rPr>
        <w:t xml:space="preserve"> ....................</w:t>
      </w:r>
      <w:proofErr w:type="gramEnd"/>
      <w:r w:rsidRPr="00F00EBF">
        <w:rPr>
          <w:rFonts w:ascii="Century Gothic" w:hAnsi="Century Gothic" w:cs="Arial"/>
          <w:szCs w:val="22"/>
        </w:rPr>
        <w:t xml:space="preserve"> </w:t>
      </w:r>
      <w:proofErr w:type="gramStart"/>
      <w:r w:rsidRPr="00F00EBF">
        <w:rPr>
          <w:rFonts w:ascii="Century Gothic" w:hAnsi="Century Gothic" w:cs="Arial"/>
          <w:szCs w:val="22"/>
        </w:rPr>
        <w:t>to</w:t>
      </w:r>
      <w:proofErr w:type="gramEnd"/>
      <w:r w:rsidRPr="00F00EBF">
        <w:rPr>
          <w:rFonts w:ascii="Century Gothic" w:hAnsi="Century Gothic" w:cs="Arial"/>
          <w:szCs w:val="22"/>
        </w:rPr>
        <w:t xml:space="preserve">.................... </w:t>
      </w:r>
      <w:proofErr w:type="gramStart"/>
      <w:r w:rsidRPr="00F00EBF">
        <w:rPr>
          <w:rFonts w:ascii="Century Gothic" w:hAnsi="Century Gothic" w:cs="Arial"/>
          <w:szCs w:val="22"/>
        </w:rPr>
        <w:t>of</w:t>
      </w:r>
      <w:proofErr w:type="gramEnd"/>
      <w:r w:rsidRPr="00F00EBF">
        <w:rPr>
          <w:rFonts w:ascii="Century Gothic" w:hAnsi="Century Gothic" w:cs="Arial"/>
          <w:szCs w:val="22"/>
        </w:rPr>
        <w:t xml:space="preserve"> the plaint are true to my personal knowledge and those of </w:t>
      </w:r>
      <w:proofErr w:type="spellStart"/>
      <w:r w:rsidRPr="00F00EBF">
        <w:rPr>
          <w:rFonts w:ascii="Century Gothic" w:hAnsi="Century Gothic" w:cs="Arial"/>
          <w:szCs w:val="22"/>
        </w:rPr>
        <w:t>paras</w:t>
      </w:r>
      <w:proofErr w:type="spellEnd"/>
      <w:r w:rsidRPr="00F00EBF">
        <w:rPr>
          <w:rFonts w:ascii="Century Gothic" w:hAnsi="Century Gothic" w:cs="Arial"/>
          <w:szCs w:val="22"/>
        </w:rPr>
        <w:t xml:space="preserve">.................... </w:t>
      </w:r>
      <w:proofErr w:type="gramStart"/>
      <w:r w:rsidRPr="00F00EBF">
        <w:rPr>
          <w:rFonts w:ascii="Century Gothic" w:hAnsi="Century Gothic" w:cs="Arial"/>
          <w:szCs w:val="22"/>
        </w:rPr>
        <w:t>and</w:t>
      </w:r>
      <w:proofErr w:type="gramEnd"/>
      <w:r w:rsidRPr="00F00EBF">
        <w:rPr>
          <w:rFonts w:ascii="Century Gothic" w:hAnsi="Century Gothic" w:cs="Arial"/>
          <w:szCs w:val="22"/>
        </w:rPr>
        <w:t>.................... thereof are based on legal advice which I believe to be true.</w:t>
      </w:r>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 xml:space="preserve">Verified on this................. </w:t>
      </w:r>
      <w:proofErr w:type="gramStart"/>
      <w:r w:rsidRPr="00F00EBF">
        <w:rPr>
          <w:rFonts w:ascii="Century Gothic" w:hAnsi="Century Gothic" w:cs="Arial"/>
          <w:szCs w:val="22"/>
        </w:rPr>
        <w:t>day</w:t>
      </w:r>
      <w:proofErr w:type="gramEnd"/>
      <w:r w:rsidRPr="00F00EBF">
        <w:rPr>
          <w:rFonts w:ascii="Century Gothic" w:hAnsi="Century Gothic" w:cs="Arial"/>
          <w:szCs w:val="22"/>
        </w:rPr>
        <w:t xml:space="preserve"> of.................... 19.................... at....................</w:t>
      </w:r>
    </w:p>
    <w:p w:rsidR="009573DA" w:rsidRPr="00F00EBF" w:rsidRDefault="009573DA" w:rsidP="00F00EBF">
      <w:pPr>
        <w:pStyle w:val="NormalWeb"/>
        <w:spacing w:line="276" w:lineRule="auto"/>
        <w:jc w:val="right"/>
        <w:rPr>
          <w:rFonts w:ascii="Century Gothic" w:hAnsi="Century Gothic" w:cs="Arial"/>
          <w:szCs w:val="22"/>
        </w:rPr>
      </w:pPr>
      <w:r w:rsidRPr="00F00EBF">
        <w:rPr>
          <w:rFonts w:ascii="Century Gothic" w:hAnsi="Century Gothic" w:cs="Arial"/>
          <w:szCs w:val="22"/>
        </w:rPr>
        <w:t>Plaintiff</w:t>
      </w:r>
    </w:p>
    <w:p w:rsidR="009573DA" w:rsidRPr="00F00EBF" w:rsidRDefault="009573DA" w:rsidP="00F00EBF">
      <w:pPr>
        <w:pStyle w:val="NormalWeb"/>
        <w:spacing w:line="276" w:lineRule="auto"/>
        <w:jc w:val="center"/>
        <w:rPr>
          <w:rFonts w:ascii="Century Gothic" w:hAnsi="Century Gothic" w:cs="Arial"/>
          <w:b/>
          <w:bCs/>
          <w:szCs w:val="22"/>
        </w:rPr>
      </w:pPr>
      <w:r w:rsidRPr="00F00EBF">
        <w:rPr>
          <w:rFonts w:ascii="Century Gothic" w:hAnsi="Century Gothic" w:cs="Arial"/>
          <w:b/>
          <w:bCs/>
          <w:szCs w:val="22"/>
        </w:rPr>
        <w:t>CASE LAW</w:t>
      </w:r>
    </w:p>
    <w:p w:rsidR="009573DA" w:rsidRPr="00F00EBF" w:rsidRDefault="009573DA" w:rsidP="00F00EBF">
      <w:pPr>
        <w:pStyle w:val="NormalWeb"/>
        <w:spacing w:line="276" w:lineRule="auto"/>
        <w:jc w:val="both"/>
        <w:rPr>
          <w:rFonts w:ascii="Century Gothic" w:hAnsi="Century Gothic" w:cs="Arial"/>
          <w:b/>
          <w:bCs/>
          <w:szCs w:val="22"/>
        </w:rPr>
      </w:pPr>
      <w:proofErr w:type="gramStart"/>
      <w:r w:rsidRPr="00F00EBF">
        <w:rPr>
          <w:rFonts w:ascii="Century Gothic" w:hAnsi="Century Gothic" w:cs="Arial"/>
          <w:b/>
          <w:bCs/>
          <w:szCs w:val="22"/>
        </w:rPr>
        <w:t>OF APPEAL AGAINST AWARD.</w:t>
      </w:r>
      <w:proofErr w:type="gramEnd"/>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Appellant is entitled to file appeal without being required to make deposit under Section 173 of Motor Vehicles Act against award passed in a petition instituted under Old Motor Vehicle Act of 1939.1</w:t>
      </w:r>
    </w:p>
    <w:p w:rsidR="009573DA" w:rsidRPr="00F00EBF" w:rsidRDefault="009573DA" w:rsidP="00F00EBF">
      <w:pPr>
        <w:pStyle w:val="NormalWeb"/>
        <w:spacing w:line="276" w:lineRule="auto"/>
        <w:jc w:val="both"/>
        <w:rPr>
          <w:rFonts w:ascii="Century Gothic" w:hAnsi="Century Gothic" w:cs="Arial"/>
          <w:b/>
          <w:bCs/>
          <w:szCs w:val="22"/>
        </w:rPr>
      </w:pPr>
      <w:proofErr w:type="gramStart"/>
      <w:r w:rsidRPr="00F00EBF">
        <w:rPr>
          <w:rFonts w:ascii="Century Gothic" w:hAnsi="Century Gothic" w:cs="Arial"/>
          <w:b/>
          <w:bCs/>
          <w:szCs w:val="22"/>
        </w:rPr>
        <w:t>VALIDITY OF AWARD.</w:t>
      </w:r>
      <w:proofErr w:type="gramEnd"/>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The validity of a\</w:t>
      </w:r>
      <w:proofErr w:type="spellStart"/>
      <w:r w:rsidRPr="00F00EBF">
        <w:rPr>
          <w:rFonts w:ascii="Century Gothic" w:hAnsi="Century Gothic" w:cs="Arial"/>
          <w:szCs w:val="22"/>
        </w:rPr>
        <w:t>vard</w:t>
      </w:r>
      <w:proofErr w:type="spellEnd"/>
      <w:r w:rsidRPr="00F00EBF">
        <w:rPr>
          <w:rFonts w:ascii="Century Gothic" w:hAnsi="Century Gothic" w:cs="Arial"/>
          <w:szCs w:val="22"/>
        </w:rPr>
        <w:t xml:space="preserve"> made under the Act can be challenged only within the parameters of the Act.2</w:t>
      </w:r>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There are four essential conditions necessary to make the Section 20 of the Act applicable. They are: —</w:t>
      </w:r>
    </w:p>
    <w:p w:rsidR="009573DA" w:rsidRPr="00F00EBF" w:rsidRDefault="009573DA" w:rsidP="00F00EBF">
      <w:pPr>
        <w:pStyle w:val="NormalWeb"/>
        <w:spacing w:line="276" w:lineRule="auto"/>
        <w:ind w:left="2160"/>
        <w:rPr>
          <w:rFonts w:ascii="Century Gothic" w:hAnsi="Century Gothic" w:cs="Arial"/>
          <w:szCs w:val="22"/>
        </w:rPr>
      </w:pPr>
      <w:r w:rsidRPr="00F00EBF">
        <w:rPr>
          <w:rFonts w:ascii="Century Gothic" w:hAnsi="Century Gothic" w:cs="Arial"/>
          <w:szCs w:val="22"/>
        </w:rPr>
        <w:t>(i) The parties must have entered into an arbitration agreement.</w:t>
      </w:r>
    </w:p>
    <w:p w:rsidR="009573DA" w:rsidRPr="00F00EBF" w:rsidRDefault="009573DA" w:rsidP="00F00EBF">
      <w:pPr>
        <w:pStyle w:val="NormalWeb"/>
        <w:spacing w:line="276" w:lineRule="auto"/>
        <w:ind w:left="2160"/>
        <w:rPr>
          <w:rFonts w:ascii="Century Gothic" w:hAnsi="Century Gothic" w:cs="Arial"/>
          <w:szCs w:val="22"/>
        </w:rPr>
      </w:pPr>
      <w:r w:rsidRPr="00F00EBF">
        <w:rPr>
          <w:rFonts w:ascii="Century Gothic" w:hAnsi="Century Gothic" w:cs="Arial"/>
          <w:szCs w:val="22"/>
        </w:rPr>
        <w:t>(ii) The agreement must have been entered into before a suit with respect to its subject matter is filed in court.</w:t>
      </w:r>
    </w:p>
    <w:p w:rsidR="009573DA" w:rsidRPr="00F00EBF" w:rsidRDefault="009573DA" w:rsidP="00F00EBF">
      <w:pPr>
        <w:pStyle w:val="NormalWeb"/>
        <w:spacing w:line="276" w:lineRule="auto"/>
        <w:ind w:left="2160"/>
        <w:rPr>
          <w:rFonts w:ascii="Century Gothic" w:hAnsi="Century Gothic" w:cs="Arial"/>
          <w:szCs w:val="22"/>
        </w:rPr>
      </w:pPr>
      <w:r w:rsidRPr="00F00EBF">
        <w:rPr>
          <w:rFonts w:ascii="Century Gothic" w:hAnsi="Century Gothic" w:cs="Arial"/>
          <w:szCs w:val="22"/>
        </w:rPr>
        <w:t>(iii) A dispute or difference, contemplated in the agreement, must have arisen; and</w:t>
      </w:r>
    </w:p>
    <w:p w:rsidR="009573DA" w:rsidRPr="00F00EBF" w:rsidRDefault="009573DA" w:rsidP="00F00EBF">
      <w:pPr>
        <w:pStyle w:val="NormalWeb"/>
        <w:spacing w:line="276" w:lineRule="auto"/>
        <w:ind w:left="2160"/>
        <w:rPr>
          <w:rFonts w:ascii="Century Gothic" w:hAnsi="Century Gothic" w:cs="Arial"/>
          <w:szCs w:val="22"/>
        </w:rPr>
      </w:pPr>
      <w:proofErr w:type="gramStart"/>
      <w:r w:rsidRPr="00F00EBF">
        <w:rPr>
          <w:rFonts w:ascii="Century Gothic" w:hAnsi="Century Gothic" w:cs="Arial"/>
          <w:szCs w:val="22"/>
        </w:rPr>
        <w:t>(iv) The</w:t>
      </w:r>
      <w:proofErr w:type="gramEnd"/>
      <w:r w:rsidRPr="00F00EBF">
        <w:rPr>
          <w:rFonts w:ascii="Century Gothic" w:hAnsi="Century Gothic" w:cs="Arial"/>
          <w:szCs w:val="22"/>
        </w:rPr>
        <w:t xml:space="preserve"> court has jurisdiction in the matter.3 </w:t>
      </w:r>
    </w:p>
    <w:p w:rsidR="009573DA" w:rsidRPr="00F00EBF" w:rsidRDefault="009573DA" w:rsidP="00F00EBF">
      <w:pPr>
        <w:pStyle w:val="NormalWeb"/>
        <w:spacing w:line="276" w:lineRule="auto"/>
        <w:jc w:val="both"/>
        <w:rPr>
          <w:rFonts w:ascii="Century Gothic" w:hAnsi="Century Gothic" w:cs="Arial"/>
          <w:b/>
          <w:bCs/>
          <w:szCs w:val="22"/>
        </w:rPr>
      </w:pPr>
      <w:r w:rsidRPr="00F00EBF">
        <w:rPr>
          <w:rFonts w:ascii="Century Gothic" w:hAnsi="Century Gothic" w:cs="Arial"/>
          <w:b/>
          <w:bCs/>
          <w:szCs w:val="22"/>
        </w:rPr>
        <w:t>ARBITRATION AND CONCILIATION ACT, 1996</w:t>
      </w:r>
    </w:p>
    <w:p w:rsidR="009573DA" w:rsidRPr="00F00EBF" w:rsidRDefault="009573DA" w:rsidP="00F00EBF">
      <w:pPr>
        <w:pStyle w:val="NormalWeb"/>
        <w:spacing w:line="276" w:lineRule="auto"/>
        <w:jc w:val="both"/>
        <w:rPr>
          <w:rFonts w:ascii="Century Gothic" w:hAnsi="Century Gothic" w:cs="Arial"/>
          <w:b/>
          <w:bCs/>
          <w:szCs w:val="22"/>
        </w:rPr>
      </w:pPr>
      <w:r w:rsidRPr="00F00EBF">
        <w:rPr>
          <w:rFonts w:ascii="Century Gothic" w:hAnsi="Century Gothic" w:cs="Arial"/>
          <w:b/>
          <w:bCs/>
          <w:szCs w:val="22"/>
        </w:rPr>
        <w:lastRenderedPageBreak/>
        <w:t>SECTION 8 — PENDENCY OF APPEAL — REFERENCE OF MATTER TO ARBITRATION</w:t>
      </w:r>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 xml:space="preserve">During pendency of appeal matter can be referred to arbitration.4 </w:t>
      </w:r>
    </w:p>
    <w:p w:rsidR="009573DA" w:rsidRPr="00F00EBF" w:rsidRDefault="009573DA" w:rsidP="00F00EBF">
      <w:pPr>
        <w:pStyle w:val="NormalWeb"/>
        <w:spacing w:line="276" w:lineRule="auto"/>
        <w:jc w:val="both"/>
        <w:rPr>
          <w:rFonts w:ascii="Century Gothic" w:hAnsi="Century Gothic" w:cs="Arial"/>
          <w:b/>
          <w:bCs/>
          <w:szCs w:val="22"/>
        </w:rPr>
      </w:pPr>
      <w:r w:rsidRPr="00F00EBF">
        <w:rPr>
          <w:rFonts w:ascii="Century Gothic" w:hAnsi="Century Gothic" w:cs="Arial"/>
          <w:b/>
          <w:bCs/>
          <w:szCs w:val="22"/>
        </w:rPr>
        <w:t>INTERIM ORDERS BY COURT — SECTION 21</w:t>
      </w:r>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Under the Arbitration and Conciliation Act, 1996 the Court can pass interim order under Section 9 even before the Commencement of arbitral proceedings.5</w:t>
      </w:r>
    </w:p>
    <w:p w:rsidR="009573DA" w:rsidRPr="00F00EBF" w:rsidRDefault="009573DA" w:rsidP="00F00EBF">
      <w:pPr>
        <w:pStyle w:val="NormalWeb"/>
        <w:spacing w:line="276" w:lineRule="auto"/>
        <w:jc w:val="both"/>
        <w:rPr>
          <w:rFonts w:ascii="Century Gothic" w:hAnsi="Century Gothic" w:cs="Arial"/>
          <w:b/>
          <w:bCs/>
          <w:szCs w:val="22"/>
        </w:rPr>
      </w:pPr>
      <w:proofErr w:type="gramStart"/>
      <w:r w:rsidRPr="00F00EBF">
        <w:rPr>
          <w:rFonts w:ascii="Century Gothic" w:hAnsi="Century Gothic" w:cs="Arial"/>
          <w:b/>
          <w:bCs/>
          <w:szCs w:val="22"/>
        </w:rPr>
        <w:t>APPOINTMENT OF ARBITRATOR BY CHIEF JUSTICE OF HIGH COURT UNDER SECTION 11(6) OF ARBITRATION AND CONCILIATION ACT, 1996.</w:t>
      </w:r>
      <w:proofErr w:type="gramEnd"/>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Orders passed by the Chief Justice under section 11 (6) of the Arbitration and</w:t>
      </w:r>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Conciliation Act, 1996 being of an administrative nature cannot be subjected to any challenge directly under Article 136 of the Constitution of India.6</w:t>
      </w:r>
    </w:p>
    <w:p w:rsidR="009573DA" w:rsidRPr="00F00EBF" w:rsidRDefault="009573DA" w:rsidP="00F00EBF">
      <w:pPr>
        <w:pStyle w:val="NormalWeb"/>
        <w:spacing w:line="276" w:lineRule="auto"/>
        <w:jc w:val="both"/>
        <w:rPr>
          <w:rFonts w:ascii="Century Gothic" w:hAnsi="Century Gothic" w:cs="Arial"/>
          <w:b/>
          <w:bCs/>
          <w:szCs w:val="22"/>
        </w:rPr>
      </w:pPr>
      <w:r w:rsidRPr="00F00EBF">
        <w:rPr>
          <w:rFonts w:ascii="Century Gothic" w:hAnsi="Century Gothic" w:cs="Arial"/>
          <w:b/>
          <w:bCs/>
          <w:szCs w:val="22"/>
        </w:rPr>
        <w:t>STATE OF PROCEEDINGS</w:t>
      </w:r>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Proceedings under Section 11 of the Arbitration and Conciliation Act are not liable to be stayed on account of respondent having been declared a sick company under Section 22 of Sick Industrial Companies Act.7</w:t>
      </w:r>
    </w:p>
    <w:p w:rsidR="009573DA" w:rsidRPr="00F00EBF" w:rsidRDefault="009573DA" w:rsidP="00F00EBF">
      <w:pPr>
        <w:pStyle w:val="NormalWeb"/>
        <w:spacing w:line="276" w:lineRule="auto"/>
        <w:jc w:val="both"/>
        <w:rPr>
          <w:rFonts w:ascii="Century Gothic" w:hAnsi="Century Gothic" w:cs="Arial"/>
          <w:b/>
          <w:bCs/>
          <w:szCs w:val="22"/>
        </w:rPr>
      </w:pPr>
      <w:r w:rsidRPr="00F00EBF">
        <w:rPr>
          <w:rFonts w:ascii="Century Gothic" w:hAnsi="Century Gothic" w:cs="Arial"/>
          <w:b/>
          <w:bCs/>
          <w:szCs w:val="22"/>
        </w:rPr>
        <w:t>ARBITRATION AND CONCILIATION ACT, 1996 EXISTENCE OF ARBITRATION CLAUSE</w:t>
      </w:r>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The jurisdiction of the Chief Justice of India or his designate to decide the question as to the existence of the arbitration clause cannot be doubted and cannot be said to be excluded by Section 16 of Arbitration and Conciliation Act, 1996.8</w:t>
      </w:r>
    </w:p>
    <w:p w:rsidR="009573DA" w:rsidRPr="00F00EBF" w:rsidRDefault="009573DA" w:rsidP="00F00EBF">
      <w:pPr>
        <w:pStyle w:val="NormalWeb"/>
        <w:spacing w:line="276" w:lineRule="auto"/>
        <w:jc w:val="both"/>
        <w:rPr>
          <w:rFonts w:ascii="Century Gothic" w:hAnsi="Century Gothic" w:cs="Arial"/>
          <w:b/>
          <w:bCs/>
          <w:szCs w:val="22"/>
        </w:rPr>
      </w:pPr>
      <w:r w:rsidRPr="00F00EBF">
        <w:rPr>
          <w:rFonts w:ascii="Century Gothic" w:hAnsi="Century Gothic" w:cs="Arial"/>
          <w:b/>
          <w:bCs/>
          <w:szCs w:val="22"/>
        </w:rPr>
        <w:t>PROVISIONS OF 1996 ACT — CANNOT BE OPERATED RETROSPECTIVELY</w:t>
      </w:r>
    </w:p>
    <w:p w:rsidR="009573DA" w:rsidRPr="00F00EBF" w:rsidRDefault="009573DA" w:rsidP="00F00EBF">
      <w:pPr>
        <w:pStyle w:val="NormalWeb"/>
        <w:spacing w:line="276" w:lineRule="auto"/>
        <w:jc w:val="both"/>
        <w:rPr>
          <w:rFonts w:ascii="Century Gothic" w:hAnsi="Century Gothic" w:cs="Arial"/>
          <w:szCs w:val="22"/>
        </w:rPr>
      </w:pPr>
      <w:r w:rsidRPr="00F00EBF">
        <w:rPr>
          <w:rFonts w:ascii="Century Gothic" w:hAnsi="Century Gothic" w:cs="Arial"/>
          <w:szCs w:val="22"/>
        </w:rPr>
        <w:t>The provisions of the Arbitration and Reconciliation Act 1996 cannot be operated retrospectively in view of section 85(1) of the Act.9</w:t>
      </w:r>
    </w:p>
    <w:p w:rsidR="009573DA" w:rsidRPr="00F00EBF" w:rsidRDefault="009573DA" w:rsidP="00F00EBF">
      <w:pPr>
        <w:pStyle w:val="NormalWeb"/>
        <w:spacing w:line="276" w:lineRule="auto"/>
        <w:ind w:left="1440"/>
        <w:rPr>
          <w:rFonts w:ascii="Century Gothic" w:hAnsi="Century Gothic" w:cs="Arial"/>
          <w:szCs w:val="22"/>
        </w:rPr>
      </w:pPr>
      <w:proofErr w:type="gramStart"/>
      <w:r w:rsidRPr="00F00EBF">
        <w:rPr>
          <w:rFonts w:ascii="Century Gothic" w:hAnsi="Century Gothic" w:cs="Arial"/>
          <w:szCs w:val="22"/>
        </w:rPr>
        <w:t xml:space="preserve">1. Ramesh Singh v. </w:t>
      </w:r>
      <w:proofErr w:type="spellStart"/>
      <w:r w:rsidRPr="00F00EBF">
        <w:rPr>
          <w:rFonts w:ascii="Century Gothic" w:hAnsi="Century Gothic" w:cs="Arial"/>
          <w:szCs w:val="22"/>
        </w:rPr>
        <w:t>Chinta</w:t>
      </w:r>
      <w:proofErr w:type="spellEnd"/>
      <w:r w:rsidRPr="00F00EBF">
        <w:rPr>
          <w:rFonts w:ascii="Century Gothic" w:hAnsi="Century Gothic" w:cs="Arial"/>
          <w:szCs w:val="22"/>
        </w:rPr>
        <w:t xml:space="preserve"> Devi, 1996 (5) Supreme 153.</w:t>
      </w:r>
      <w:proofErr w:type="gramEnd"/>
    </w:p>
    <w:p w:rsidR="009573DA" w:rsidRPr="00F00EBF" w:rsidRDefault="009573DA" w:rsidP="00F00EBF">
      <w:pPr>
        <w:pStyle w:val="NormalWeb"/>
        <w:spacing w:line="276" w:lineRule="auto"/>
        <w:ind w:left="1440"/>
        <w:rPr>
          <w:rFonts w:ascii="Century Gothic" w:hAnsi="Century Gothic" w:cs="Arial"/>
          <w:szCs w:val="22"/>
        </w:rPr>
      </w:pPr>
      <w:r w:rsidRPr="00F00EBF">
        <w:rPr>
          <w:rFonts w:ascii="Century Gothic" w:hAnsi="Century Gothic" w:cs="Arial"/>
          <w:szCs w:val="22"/>
        </w:rPr>
        <w:t xml:space="preserve">2. State of Bihar v. </w:t>
      </w:r>
      <w:proofErr w:type="spellStart"/>
      <w:r w:rsidRPr="00F00EBF">
        <w:rPr>
          <w:rFonts w:ascii="Century Gothic" w:hAnsi="Century Gothic" w:cs="Arial"/>
          <w:szCs w:val="22"/>
        </w:rPr>
        <w:t>Shri</w:t>
      </w:r>
      <w:proofErr w:type="spellEnd"/>
      <w:r w:rsidRPr="00F00EBF">
        <w:rPr>
          <w:rFonts w:ascii="Century Gothic" w:hAnsi="Century Gothic" w:cs="Arial"/>
          <w:szCs w:val="22"/>
        </w:rPr>
        <w:t xml:space="preserve"> </w:t>
      </w:r>
      <w:proofErr w:type="spellStart"/>
      <w:r w:rsidRPr="00F00EBF">
        <w:rPr>
          <w:rFonts w:ascii="Century Gothic" w:hAnsi="Century Gothic" w:cs="Arial"/>
          <w:szCs w:val="22"/>
        </w:rPr>
        <w:t>Gopal</w:t>
      </w:r>
      <w:proofErr w:type="spellEnd"/>
      <w:r w:rsidRPr="00F00EBF">
        <w:rPr>
          <w:rFonts w:ascii="Century Gothic" w:hAnsi="Century Gothic" w:cs="Arial"/>
          <w:szCs w:val="22"/>
        </w:rPr>
        <w:t xml:space="preserve"> Chandra </w:t>
      </w:r>
      <w:proofErr w:type="spellStart"/>
      <w:r w:rsidRPr="00F00EBF">
        <w:rPr>
          <w:rFonts w:ascii="Century Gothic" w:hAnsi="Century Gothic" w:cs="Arial"/>
          <w:szCs w:val="22"/>
        </w:rPr>
        <w:t>Palit</w:t>
      </w:r>
      <w:proofErr w:type="spellEnd"/>
      <w:r w:rsidRPr="00F00EBF">
        <w:rPr>
          <w:rFonts w:ascii="Century Gothic" w:hAnsi="Century Gothic" w:cs="Arial"/>
          <w:szCs w:val="22"/>
        </w:rPr>
        <w:t>, 1996 (2) C. C. C. 242 (Pat</w:t>
      </w:r>
      <w:proofErr w:type="gramStart"/>
      <w:r w:rsidRPr="00F00EBF">
        <w:rPr>
          <w:rFonts w:ascii="Century Gothic" w:hAnsi="Century Gothic" w:cs="Arial"/>
          <w:szCs w:val="22"/>
        </w:rPr>
        <w:t>. )</w:t>
      </w:r>
      <w:proofErr w:type="gramEnd"/>
      <w:r w:rsidRPr="00F00EBF">
        <w:rPr>
          <w:rFonts w:ascii="Century Gothic" w:hAnsi="Century Gothic" w:cs="Arial"/>
          <w:szCs w:val="22"/>
        </w:rPr>
        <w:t>.</w:t>
      </w:r>
    </w:p>
    <w:p w:rsidR="009573DA" w:rsidRPr="00F00EBF" w:rsidRDefault="009573DA" w:rsidP="00F00EBF">
      <w:pPr>
        <w:pStyle w:val="NormalWeb"/>
        <w:spacing w:line="276" w:lineRule="auto"/>
        <w:ind w:left="1440"/>
        <w:rPr>
          <w:rFonts w:ascii="Century Gothic" w:hAnsi="Century Gothic" w:cs="Arial"/>
          <w:szCs w:val="22"/>
        </w:rPr>
      </w:pPr>
      <w:r w:rsidRPr="00F00EBF">
        <w:rPr>
          <w:rFonts w:ascii="Century Gothic" w:hAnsi="Century Gothic" w:cs="Arial"/>
          <w:szCs w:val="22"/>
        </w:rPr>
        <w:lastRenderedPageBreak/>
        <w:t xml:space="preserve">3. M/s. </w:t>
      </w:r>
      <w:proofErr w:type="spellStart"/>
      <w:r w:rsidRPr="00F00EBF">
        <w:rPr>
          <w:rFonts w:ascii="Century Gothic" w:hAnsi="Century Gothic" w:cs="Arial"/>
          <w:szCs w:val="22"/>
        </w:rPr>
        <w:t>Meena</w:t>
      </w:r>
      <w:proofErr w:type="spellEnd"/>
      <w:r w:rsidRPr="00F00EBF">
        <w:rPr>
          <w:rFonts w:ascii="Century Gothic" w:hAnsi="Century Gothic" w:cs="Arial"/>
          <w:szCs w:val="22"/>
        </w:rPr>
        <w:t xml:space="preserve"> Engineering &amp; Contractor Pvt. Ltd. v. Municipal Corporation of Greater Bombay, 1996 (3) C. C. C. 152 (</w:t>
      </w:r>
      <w:proofErr w:type="spellStart"/>
      <w:r w:rsidRPr="00F00EBF">
        <w:rPr>
          <w:rFonts w:ascii="Century Gothic" w:hAnsi="Century Gothic" w:cs="Arial"/>
          <w:szCs w:val="22"/>
        </w:rPr>
        <w:t>Bom</w:t>
      </w:r>
      <w:proofErr w:type="spellEnd"/>
      <w:proofErr w:type="gramStart"/>
      <w:r w:rsidRPr="00F00EBF">
        <w:rPr>
          <w:rFonts w:ascii="Century Gothic" w:hAnsi="Century Gothic" w:cs="Arial"/>
          <w:szCs w:val="22"/>
        </w:rPr>
        <w:t>. )</w:t>
      </w:r>
      <w:proofErr w:type="gramEnd"/>
      <w:r w:rsidRPr="00F00EBF">
        <w:rPr>
          <w:rFonts w:ascii="Century Gothic" w:hAnsi="Century Gothic" w:cs="Arial"/>
          <w:szCs w:val="22"/>
        </w:rPr>
        <w:t>.</w:t>
      </w:r>
    </w:p>
    <w:p w:rsidR="009573DA" w:rsidRPr="00F00EBF" w:rsidRDefault="009573DA" w:rsidP="00F00EBF">
      <w:pPr>
        <w:pStyle w:val="NormalWeb"/>
        <w:spacing w:line="276" w:lineRule="auto"/>
        <w:ind w:left="1440"/>
        <w:rPr>
          <w:rFonts w:ascii="Century Gothic" w:hAnsi="Century Gothic" w:cs="Arial"/>
          <w:szCs w:val="22"/>
        </w:rPr>
      </w:pPr>
      <w:proofErr w:type="gramStart"/>
      <w:r w:rsidRPr="00F00EBF">
        <w:rPr>
          <w:rFonts w:ascii="Century Gothic" w:hAnsi="Century Gothic" w:cs="Arial"/>
          <w:szCs w:val="22"/>
        </w:rPr>
        <w:t xml:space="preserve">4. P. </w:t>
      </w:r>
      <w:proofErr w:type="spellStart"/>
      <w:r w:rsidRPr="00F00EBF">
        <w:rPr>
          <w:rFonts w:ascii="Century Gothic" w:hAnsi="Century Gothic" w:cs="Arial"/>
          <w:szCs w:val="22"/>
        </w:rPr>
        <w:t>Anand</w:t>
      </w:r>
      <w:proofErr w:type="spellEnd"/>
      <w:r w:rsidRPr="00F00EBF">
        <w:rPr>
          <w:rFonts w:ascii="Century Gothic" w:hAnsi="Century Gothic" w:cs="Arial"/>
          <w:szCs w:val="22"/>
        </w:rPr>
        <w:t xml:space="preserve"> </w:t>
      </w:r>
      <w:proofErr w:type="spellStart"/>
      <w:r w:rsidRPr="00F00EBF">
        <w:rPr>
          <w:rFonts w:ascii="Century Gothic" w:hAnsi="Century Gothic" w:cs="Arial"/>
          <w:szCs w:val="22"/>
        </w:rPr>
        <w:t>Gopapathi</w:t>
      </w:r>
      <w:proofErr w:type="spellEnd"/>
      <w:r w:rsidRPr="00F00EBF">
        <w:rPr>
          <w:rFonts w:ascii="Century Gothic" w:hAnsi="Century Gothic" w:cs="Arial"/>
          <w:szCs w:val="22"/>
        </w:rPr>
        <w:t xml:space="preserve"> </w:t>
      </w:r>
      <w:proofErr w:type="spellStart"/>
      <w:r w:rsidRPr="00F00EBF">
        <w:rPr>
          <w:rFonts w:ascii="Century Gothic" w:hAnsi="Century Gothic" w:cs="Arial"/>
          <w:szCs w:val="22"/>
        </w:rPr>
        <w:t>Raju</w:t>
      </w:r>
      <w:proofErr w:type="spellEnd"/>
      <w:r w:rsidRPr="00F00EBF">
        <w:rPr>
          <w:rFonts w:ascii="Century Gothic" w:hAnsi="Century Gothic" w:cs="Arial"/>
          <w:szCs w:val="22"/>
        </w:rPr>
        <w:t xml:space="preserve"> v. P. V. G. </w:t>
      </w:r>
      <w:proofErr w:type="spellStart"/>
      <w:r w:rsidRPr="00F00EBF">
        <w:rPr>
          <w:rFonts w:ascii="Century Gothic" w:hAnsi="Century Gothic" w:cs="Arial"/>
          <w:szCs w:val="22"/>
        </w:rPr>
        <w:t>Raju</w:t>
      </w:r>
      <w:proofErr w:type="spellEnd"/>
      <w:r w:rsidRPr="00F00EBF">
        <w:rPr>
          <w:rFonts w:ascii="Century Gothic" w:hAnsi="Century Gothic" w:cs="Arial"/>
          <w:szCs w:val="22"/>
        </w:rPr>
        <w:t>, AIR 2000 SC 1886.</w:t>
      </w:r>
      <w:proofErr w:type="gramEnd"/>
    </w:p>
    <w:p w:rsidR="009573DA" w:rsidRPr="00F00EBF" w:rsidRDefault="009573DA" w:rsidP="00F00EBF">
      <w:pPr>
        <w:pStyle w:val="NormalWeb"/>
        <w:spacing w:line="276" w:lineRule="auto"/>
        <w:ind w:left="1440"/>
        <w:rPr>
          <w:rFonts w:ascii="Century Gothic" w:hAnsi="Century Gothic" w:cs="Arial"/>
          <w:szCs w:val="22"/>
        </w:rPr>
      </w:pPr>
      <w:r w:rsidRPr="00F00EBF">
        <w:rPr>
          <w:rFonts w:ascii="Century Gothic" w:hAnsi="Century Gothic" w:cs="Arial"/>
          <w:szCs w:val="22"/>
        </w:rPr>
        <w:t xml:space="preserve">5. M/s. </w:t>
      </w:r>
      <w:proofErr w:type="spellStart"/>
      <w:r w:rsidRPr="00F00EBF">
        <w:rPr>
          <w:rFonts w:ascii="Century Gothic" w:hAnsi="Century Gothic" w:cs="Arial"/>
          <w:szCs w:val="22"/>
        </w:rPr>
        <w:t>Sundaram</w:t>
      </w:r>
      <w:proofErr w:type="spellEnd"/>
      <w:r w:rsidRPr="00F00EBF">
        <w:rPr>
          <w:rFonts w:ascii="Century Gothic" w:hAnsi="Century Gothic" w:cs="Arial"/>
          <w:szCs w:val="22"/>
        </w:rPr>
        <w:t xml:space="preserve"> Finance Ltd. v. M/s. NEPC India Ltd., AIR 1999 SC 565.</w:t>
      </w:r>
    </w:p>
    <w:p w:rsidR="009573DA" w:rsidRPr="00F00EBF" w:rsidRDefault="009573DA" w:rsidP="00F00EBF">
      <w:pPr>
        <w:pStyle w:val="NormalWeb"/>
        <w:spacing w:line="276" w:lineRule="auto"/>
        <w:ind w:left="1440"/>
        <w:rPr>
          <w:rFonts w:ascii="Century Gothic" w:hAnsi="Century Gothic" w:cs="Arial"/>
          <w:szCs w:val="22"/>
        </w:rPr>
      </w:pPr>
      <w:r w:rsidRPr="00F00EBF">
        <w:rPr>
          <w:rFonts w:ascii="Century Gothic" w:hAnsi="Century Gothic" w:cs="Arial"/>
          <w:szCs w:val="22"/>
        </w:rPr>
        <w:t xml:space="preserve">6. </w:t>
      </w:r>
      <w:proofErr w:type="spellStart"/>
      <w:r w:rsidRPr="00F00EBF">
        <w:rPr>
          <w:rFonts w:ascii="Century Gothic" w:hAnsi="Century Gothic" w:cs="Arial"/>
          <w:szCs w:val="22"/>
        </w:rPr>
        <w:t>Ador</w:t>
      </w:r>
      <w:proofErr w:type="spellEnd"/>
      <w:r w:rsidRPr="00F00EBF">
        <w:rPr>
          <w:rFonts w:ascii="Century Gothic" w:hAnsi="Century Gothic" w:cs="Arial"/>
          <w:szCs w:val="22"/>
        </w:rPr>
        <w:t xml:space="preserve"> </w:t>
      </w:r>
      <w:proofErr w:type="spellStart"/>
      <w:r w:rsidRPr="00F00EBF">
        <w:rPr>
          <w:rFonts w:ascii="Century Gothic" w:hAnsi="Century Gothic" w:cs="Arial"/>
          <w:szCs w:val="22"/>
        </w:rPr>
        <w:t>Samia</w:t>
      </w:r>
      <w:proofErr w:type="spellEnd"/>
      <w:r w:rsidRPr="00F00EBF">
        <w:rPr>
          <w:rFonts w:ascii="Century Gothic" w:hAnsi="Century Gothic" w:cs="Arial"/>
          <w:szCs w:val="22"/>
        </w:rPr>
        <w:t xml:space="preserve"> Pvt. Ltd. v. </w:t>
      </w:r>
      <w:proofErr w:type="spellStart"/>
      <w:r w:rsidRPr="00F00EBF">
        <w:rPr>
          <w:rFonts w:ascii="Century Gothic" w:hAnsi="Century Gothic" w:cs="Arial"/>
          <w:szCs w:val="22"/>
        </w:rPr>
        <w:t>Peekay</w:t>
      </w:r>
      <w:proofErr w:type="spellEnd"/>
      <w:r w:rsidRPr="00F00EBF">
        <w:rPr>
          <w:rFonts w:ascii="Century Gothic" w:hAnsi="Century Gothic" w:cs="Arial"/>
          <w:szCs w:val="22"/>
        </w:rPr>
        <w:t xml:space="preserve"> Holdings </w:t>
      </w:r>
      <w:proofErr w:type="gramStart"/>
      <w:r w:rsidRPr="00F00EBF">
        <w:rPr>
          <w:rFonts w:ascii="Century Gothic" w:hAnsi="Century Gothic" w:cs="Arial"/>
          <w:szCs w:val="22"/>
        </w:rPr>
        <w:t>Ltd..</w:t>
      </w:r>
      <w:proofErr w:type="gramEnd"/>
      <w:r w:rsidRPr="00F00EBF">
        <w:rPr>
          <w:rFonts w:ascii="Century Gothic" w:hAnsi="Century Gothic" w:cs="Arial"/>
          <w:szCs w:val="22"/>
        </w:rPr>
        <w:t xml:space="preserve"> </w:t>
      </w:r>
      <w:proofErr w:type="gramStart"/>
      <w:r w:rsidRPr="00F00EBF">
        <w:rPr>
          <w:rFonts w:ascii="Century Gothic" w:hAnsi="Century Gothic" w:cs="Arial"/>
          <w:szCs w:val="22"/>
        </w:rPr>
        <w:t>AIR 1999 SC 3246.</w:t>
      </w:r>
      <w:proofErr w:type="gramEnd"/>
    </w:p>
    <w:p w:rsidR="009573DA" w:rsidRPr="00F00EBF" w:rsidRDefault="009573DA" w:rsidP="00F00EBF">
      <w:pPr>
        <w:pStyle w:val="NormalWeb"/>
        <w:spacing w:line="276" w:lineRule="auto"/>
        <w:ind w:left="1440"/>
        <w:rPr>
          <w:rFonts w:ascii="Century Gothic" w:hAnsi="Century Gothic" w:cs="Arial"/>
          <w:szCs w:val="22"/>
        </w:rPr>
      </w:pPr>
      <w:r w:rsidRPr="00F00EBF">
        <w:rPr>
          <w:rFonts w:ascii="Century Gothic" w:hAnsi="Century Gothic" w:cs="Arial"/>
          <w:szCs w:val="22"/>
        </w:rPr>
        <w:t xml:space="preserve">7. 1TC Hotels Ltd. v. Amitabh </w:t>
      </w:r>
      <w:proofErr w:type="spellStart"/>
      <w:r w:rsidRPr="00F00EBF">
        <w:rPr>
          <w:rFonts w:ascii="Century Gothic" w:hAnsi="Century Gothic" w:cs="Arial"/>
          <w:szCs w:val="22"/>
        </w:rPr>
        <w:t>Bachchan</w:t>
      </w:r>
      <w:proofErr w:type="spellEnd"/>
      <w:r w:rsidRPr="00F00EBF">
        <w:rPr>
          <w:rFonts w:ascii="Century Gothic" w:hAnsi="Century Gothic" w:cs="Arial"/>
          <w:szCs w:val="22"/>
        </w:rPr>
        <w:t xml:space="preserve"> Corporation Ltd., 2001 (4) CCC 65 (Del</w:t>
      </w:r>
      <w:proofErr w:type="gramStart"/>
      <w:r w:rsidRPr="00F00EBF">
        <w:rPr>
          <w:rFonts w:ascii="Century Gothic" w:hAnsi="Century Gothic" w:cs="Arial"/>
          <w:szCs w:val="22"/>
        </w:rPr>
        <w:t>. )</w:t>
      </w:r>
      <w:proofErr w:type="gramEnd"/>
      <w:r w:rsidRPr="00F00EBF">
        <w:rPr>
          <w:rFonts w:ascii="Century Gothic" w:hAnsi="Century Gothic" w:cs="Arial"/>
          <w:szCs w:val="22"/>
        </w:rPr>
        <w:t>.</w:t>
      </w:r>
    </w:p>
    <w:p w:rsidR="009573DA" w:rsidRPr="00F00EBF" w:rsidRDefault="009573DA" w:rsidP="00F00EBF">
      <w:pPr>
        <w:pStyle w:val="NormalWeb"/>
        <w:spacing w:line="276" w:lineRule="auto"/>
        <w:ind w:left="1440"/>
        <w:rPr>
          <w:rFonts w:ascii="Century Gothic" w:hAnsi="Century Gothic" w:cs="Arial"/>
          <w:szCs w:val="22"/>
        </w:rPr>
      </w:pPr>
      <w:r w:rsidRPr="00F00EBF">
        <w:rPr>
          <w:rFonts w:ascii="Century Gothic" w:hAnsi="Century Gothic" w:cs="Arial"/>
          <w:szCs w:val="22"/>
        </w:rPr>
        <w:t xml:space="preserve">8. Wellington Associates Ltd. v. </w:t>
      </w:r>
      <w:proofErr w:type="spellStart"/>
      <w:r w:rsidRPr="00F00EBF">
        <w:rPr>
          <w:rFonts w:ascii="Century Gothic" w:hAnsi="Century Gothic" w:cs="Arial"/>
          <w:szCs w:val="22"/>
        </w:rPr>
        <w:t>Kirti</w:t>
      </w:r>
      <w:proofErr w:type="spellEnd"/>
      <w:r w:rsidRPr="00F00EBF">
        <w:rPr>
          <w:rFonts w:ascii="Century Gothic" w:hAnsi="Century Gothic" w:cs="Arial"/>
          <w:szCs w:val="22"/>
        </w:rPr>
        <w:t xml:space="preserve"> Mehta, AIR 2000 SC 1379.</w:t>
      </w:r>
    </w:p>
    <w:p w:rsidR="009573DA" w:rsidRPr="00F00EBF" w:rsidRDefault="009573DA" w:rsidP="00F00EBF">
      <w:pPr>
        <w:pStyle w:val="NormalWeb"/>
        <w:spacing w:line="276" w:lineRule="auto"/>
        <w:ind w:left="1440"/>
        <w:rPr>
          <w:rFonts w:ascii="Century Gothic" w:hAnsi="Century Gothic" w:cs="Arial"/>
          <w:szCs w:val="22"/>
        </w:rPr>
      </w:pPr>
      <w:r w:rsidRPr="00F00EBF">
        <w:rPr>
          <w:rFonts w:ascii="Century Gothic" w:hAnsi="Century Gothic" w:cs="Arial"/>
          <w:szCs w:val="22"/>
        </w:rPr>
        <w:t xml:space="preserve">9. </w:t>
      </w:r>
      <w:proofErr w:type="spellStart"/>
      <w:r w:rsidRPr="00F00EBF">
        <w:rPr>
          <w:rFonts w:ascii="Century Gothic" w:hAnsi="Century Gothic" w:cs="Arial"/>
          <w:szCs w:val="22"/>
        </w:rPr>
        <w:t>Rajputana</w:t>
      </w:r>
      <w:proofErr w:type="spellEnd"/>
      <w:r w:rsidRPr="00F00EBF">
        <w:rPr>
          <w:rFonts w:ascii="Century Gothic" w:hAnsi="Century Gothic" w:cs="Arial"/>
          <w:szCs w:val="22"/>
        </w:rPr>
        <w:t xml:space="preserve"> Hotels Pvt. Ltd. v. </w:t>
      </w:r>
      <w:proofErr w:type="spellStart"/>
      <w:r w:rsidRPr="00F00EBF">
        <w:rPr>
          <w:rFonts w:ascii="Century Gothic" w:hAnsi="Century Gothic" w:cs="Arial"/>
          <w:szCs w:val="22"/>
        </w:rPr>
        <w:t>Pradeep</w:t>
      </w:r>
      <w:proofErr w:type="spellEnd"/>
      <w:r w:rsidRPr="00F00EBF">
        <w:rPr>
          <w:rFonts w:ascii="Century Gothic" w:hAnsi="Century Gothic" w:cs="Arial"/>
          <w:szCs w:val="22"/>
        </w:rPr>
        <w:t xml:space="preserve"> Kumar </w:t>
      </w:r>
      <w:proofErr w:type="spellStart"/>
      <w:r w:rsidRPr="00F00EBF">
        <w:rPr>
          <w:rFonts w:ascii="Century Gothic" w:hAnsi="Century Gothic" w:cs="Arial"/>
          <w:szCs w:val="22"/>
        </w:rPr>
        <w:t>Sriya</w:t>
      </w:r>
      <w:proofErr w:type="spellEnd"/>
      <w:r w:rsidRPr="00F00EBF">
        <w:rPr>
          <w:rFonts w:ascii="Century Gothic" w:hAnsi="Century Gothic" w:cs="Arial"/>
          <w:szCs w:val="22"/>
        </w:rPr>
        <w:t>, 2000 (1) CCC 178 (Raj</w:t>
      </w:r>
      <w:proofErr w:type="gramStart"/>
      <w:r w:rsidRPr="00F00EBF">
        <w:rPr>
          <w:rFonts w:ascii="Century Gothic" w:hAnsi="Century Gothic" w:cs="Arial"/>
          <w:szCs w:val="22"/>
        </w:rPr>
        <w:t>. )</w:t>
      </w:r>
      <w:proofErr w:type="gramEnd"/>
      <w:r w:rsidRPr="00F00EBF">
        <w:rPr>
          <w:rFonts w:ascii="Century Gothic" w:hAnsi="Century Gothic" w:cs="Arial"/>
          <w:szCs w:val="22"/>
        </w:rPr>
        <w:t>.</w:t>
      </w:r>
    </w:p>
    <w:p w:rsidR="009573DA" w:rsidRPr="00F00EBF" w:rsidRDefault="009573DA" w:rsidP="00F00EBF">
      <w:pPr>
        <w:pStyle w:val="NormalWeb"/>
        <w:spacing w:line="276" w:lineRule="auto"/>
        <w:rPr>
          <w:rFonts w:ascii="Century Gothic" w:hAnsi="Century Gothic" w:cs="Arial"/>
          <w:b/>
          <w:bCs/>
          <w:szCs w:val="22"/>
        </w:rPr>
      </w:pPr>
      <w:r w:rsidRPr="00F00EBF">
        <w:rPr>
          <w:rFonts w:ascii="Century Gothic" w:hAnsi="Century Gothic" w:cs="Arial"/>
          <w:b/>
          <w:bCs/>
          <w:szCs w:val="22"/>
        </w:rPr>
        <w:t>APPLICATION UNDER SECTION 34 OF THE ARBITRATION ACT</w:t>
      </w:r>
    </w:p>
    <w:p w:rsidR="009573DA" w:rsidRPr="00F00EBF" w:rsidRDefault="009573DA" w:rsidP="00F00EBF">
      <w:pPr>
        <w:pStyle w:val="NormalWeb"/>
        <w:spacing w:line="276" w:lineRule="auto"/>
        <w:rPr>
          <w:rFonts w:ascii="Century Gothic" w:hAnsi="Century Gothic" w:cs="Arial"/>
          <w:szCs w:val="22"/>
        </w:rPr>
      </w:pPr>
      <w:proofErr w:type="gramStart"/>
      <w:r w:rsidRPr="00F00EBF">
        <w:rPr>
          <w:rFonts w:ascii="Century Gothic" w:hAnsi="Century Gothic" w:cs="Arial"/>
          <w:szCs w:val="22"/>
        </w:rPr>
        <w:t>IN THE COURT OF.........................................</w:t>
      </w:r>
      <w:proofErr w:type="gramEnd"/>
    </w:p>
    <w:p w:rsidR="009573DA" w:rsidRPr="00F00EBF" w:rsidRDefault="009573DA" w:rsidP="00F00EBF">
      <w:pPr>
        <w:pStyle w:val="NormalWeb"/>
        <w:spacing w:line="276" w:lineRule="auto"/>
        <w:rPr>
          <w:rFonts w:ascii="Century Gothic" w:hAnsi="Century Gothic" w:cs="Arial"/>
          <w:szCs w:val="22"/>
        </w:rPr>
      </w:pPr>
      <w:r w:rsidRPr="00F00EBF">
        <w:rPr>
          <w:rFonts w:ascii="Century Gothic" w:hAnsi="Century Gothic" w:cs="Arial"/>
          <w:szCs w:val="22"/>
        </w:rPr>
        <w:t xml:space="preserve">Suit No..................... </w:t>
      </w:r>
      <w:proofErr w:type="gramStart"/>
      <w:r w:rsidRPr="00F00EBF">
        <w:rPr>
          <w:rFonts w:ascii="Century Gothic" w:hAnsi="Century Gothic" w:cs="Arial"/>
          <w:szCs w:val="22"/>
        </w:rPr>
        <w:t>of</w:t>
      </w:r>
      <w:proofErr w:type="gramEnd"/>
      <w:r w:rsidRPr="00F00EBF">
        <w:rPr>
          <w:rFonts w:ascii="Century Gothic" w:hAnsi="Century Gothic" w:cs="Arial"/>
          <w:szCs w:val="22"/>
        </w:rPr>
        <w:t xml:space="preserve"> 200</w:t>
      </w:r>
    </w:p>
    <w:p w:rsidR="009573DA" w:rsidRPr="00F00EBF" w:rsidRDefault="009573DA" w:rsidP="00F00EBF">
      <w:pPr>
        <w:pStyle w:val="NormalWeb"/>
        <w:spacing w:line="276" w:lineRule="auto"/>
        <w:rPr>
          <w:rFonts w:ascii="Century Gothic" w:hAnsi="Century Gothic" w:cs="Arial"/>
          <w:b/>
          <w:bCs/>
          <w:szCs w:val="22"/>
        </w:rPr>
      </w:pPr>
      <w:r w:rsidRPr="00F00EBF">
        <w:rPr>
          <w:rFonts w:ascii="Century Gothic" w:hAnsi="Century Gothic" w:cs="Arial"/>
          <w:b/>
          <w:bCs/>
          <w:szCs w:val="22"/>
        </w:rPr>
        <w:t>In the Matter of:</w:t>
      </w:r>
    </w:p>
    <w:p w:rsidR="009573DA" w:rsidRPr="00F00EBF" w:rsidRDefault="009573DA" w:rsidP="00F00EBF">
      <w:pPr>
        <w:pStyle w:val="NormalWeb"/>
        <w:spacing w:line="276" w:lineRule="auto"/>
        <w:jc w:val="center"/>
        <w:rPr>
          <w:rFonts w:ascii="Century Gothic" w:hAnsi="Century Gothic" w:cs="Arial"/>
          <w:szCs w:val="22"/>
        </w:rPr>
      </w:pPr>
      <w:r w:rsidRPr="00F00EBF">
        <w:rPr>
          <w:rFonts w:ascii="Century Gothic" w:hAnsi="Century Gothic" w:cs="Arial"/>
          <w:szCs w:val="22"/>
        </w:rPr>
        <w:t>AB..................................................................... Plaintiff</w:t>
      </w:r>
    </w:p>
    <w:p w:rsidR="009573DA" w:rsidRPr="00F00EBF" w:rsidRDefault="009573DA" w:rsidP="00F00EBF">
      <w:pPr>
        <w:pStyle w:val="NormalWeb"/>
        <w:spacing w:line="276" w:lineRule="auto"/>
        <w:jc w:val="center"/>
        <w:rPr>
          <w:rFonts w:ascii="Century Gothic" w:hAnsi="Century Gothic" w:cs="Arial"/>
          <w:i/>
          <w:iCs/>
          <w:szCs w:val="22"/>
        </w:rPr>
      </w:pPr>
      <w:proofErr w:type="gramStart"/>
      <w:r w:rsidRPr="00F00EBF">
        <w:rPr>
          <w:rFonts w:ascii="Century Gothic" w:hAnsi="Century Gothic" w:cs="Arial"/>
          <w:i/>
          <w:iCs/>
          <w:szCs w:val="22"/>
        </w:rPr>
        <w:t>versus</w:t>
      </w:r>
      <w:proofErr w:type="gramEnd"/>
    </w:p>
    <w:p w:rsidR="009573DA" w:rsidRPr="00F00EBF" w:rsidRDefault="009573DA" w:rsidP="00F00EBF">
      <w:pPr>
        <w:pStyle w:val="NormalWeb"/>
        <w:spacing w:line="276" w:lineRule="auto"/>
        <w:jc w:val="center"/>
        <w:rPr>
          <w:rFonts w:ascii="Century Gothic" w:hAnsi="Century Gothic" w:cs="Arial"/>
          <w:szCs w:val="22"/>
        </w:rPr>
      </w:pPr>
      <w:r w:rsidRPr="00F00EBF">
        <w:rPr>
          <w:rFonts w:ascii="Century Gothic" w:hAnsi="Century Gothic" w:cs="Arial"/>
          <w:szCs w:val="22"/>
        </w:rPr>
        <w:t>CD................................................................. Defendant</w:t>
      </w:r>
    </w:p>
    <w:p w:rsidR="009573DA" w:rsidRPr="00F00EBF" w:rsidRDefault="009573DA" w:rsidP="00F00EBF">
      <w:pPr>
        <w:pStyle w:val="NormalWeb"/>
        <w:spacing w:line="276" w:lineRule="auto"/>
        <w:rPr>
          <w:rFonts w:ascii="Century Gothic" w:hAnsi="Century Gothic" w:cs="Arial"/>
          <w:b/>
          <w:bCs/>
          <w:szCs w:val="22"/>
        </w:rPr>
      </w:pPr>
      <w:r w:rsidRPr="00F00EBF">
        <w:rPr>
          <w:rFonts w:ascii="Century Gothic" w:hAnsi="Century Gothic" w:cs="Arial"/>
          <w:b/>
          <w:bCs/>
          <w:szCs w:val="22"/>
        </w:rPr>
        <w:t xml:space="preserve">Most Respectfully </w:t>
      </w:r>
      <w:proofErr w:type="spellStart"/>
      <w:r w:rsidRPr="00F00EBF">
        <w:rPr>
          <w:rFonts w:ascii="Century Gothic" w:hAnsi="Century Gothic" w:cs="Arial"/>
          <w:b/>
          <w:bCs/>
          <w:szCs w:val="22"/>
        </w:rPr>
        <w:t>Showeth</w:t>
      </w:r>
      <w:proofErr w:type="spellEnd"/>
      <w:r w:rsidRPr="00F00EBF">
        <w:rPr>
          <w:rFonts w:ascii="Century Gothic" w:hAnsi="Century Gothic" w:cs="Arial"/>
          <w:b/>
          <w:bCs/>
          <w:szCs w:val="22"/>
        </w:rPr>
        <w:t>: -</w:t>
      </w:r>
    </w:p>
    <w:p w:rsidR="009573DA" w:rsidRPr="00F00EBF" w:rsidRDefault="009573DA" w:rsidP="00F00EBF">
      <w:pPr>
        <w:pStyle w:val="NormalWeb"/>
        <w:spacing w:line="276" w:lineRule="auto"/>
        <w:rPr>
          <w:rFonts w:ascii="Century Gothic" w:hAnsi="Century Gothic" w:cs="Arial"/>
          <w:szCs w:val="22"/>
        </w:rPr>
      </w:pPr>
      <w:r w:rsidRPr="00F00EBF">
        <w:rPr>
          <w:rFonts w:ascii="Century Gothic" w:hAnsi="Century Gothic" w:cs="Arial"/>
          <w:szCs w:val="22"/>
        </w:rPr>
        <w:t xml:space="preserve">1. That the plaintiff has filed the present suit for impleading the applicant as defendant. This </w:t>
      </w:r>
      <w:proofErr w:type="spellStart"/>
      <w:r w:rsidRPr="00F00EBF">
        <w:rPr>
          <w:rFonts w:ascii="Century Gothic" w:hAnsi="Century Gothic" w:cs="Arial"/>
          <w:szCs w:val="22"/>
        </w:rPr>
        <w:t>Hon’ble</w:t>
      </w:r>
      <w:proofErr w:type="spellEnd"/>
      <w:r w:rsidRPr="00F00EBF">
        <w:rPr>
          <w:rFonts w:ascii="Century Gothic" w:hAnsi="Century Gothic" w:cs="Arial"/>
          <w:szCs w:val="22"/>
        </w:rPr>
        <w:t xml:space="preserve"> Court has fixed.................... </w:t>
      </w:r>
      <w:proofErr w:type="gramStart"/>
      <w:r w:rsidRPr="00F00EBF">
        <w:rPr>
          <w:rFonts w:ascii="Century Gothic" w:hAnsi="Century Gothic" w:cs="Arial"/>
          <w:szCs w:val="22"/>
        </w:rPr>
        <w:t>for</w:t>
      </w:r>
      <w:proofErr w:type="gramEnd"/>
      <w:r w:rsidRPr="00F00EBF">
        <w:rPr>
          <w:rFonts w:ascii="Century Gothic" w:hAnsi="Century Gothic" w:cs="Arial"/>
          <w:szCs w:val="22"/>
        </w:rPr>
        <w:t xml:space="preserve"> filing the written statement.</w:t>
      </w:r>
    </w:p>
    <w:p w:rsidR="009573DA" w:rsidRPr="00F00EBF" w:rsidRDefault="009573DA" w:rsidP="00F00EBF">
      <w:pPr>
        <w:pStyle w:val="NormalWeb"/>
        <w:spacing w:line="276" w:lineRule="auto"/>
        <w:rPr>
          <w:rFonts w:ascii="Century Gothic" w:hAnsi="Century Gothic" w:cs="Arial"/>
          <w:szCs w:val="22"/>
        </w:rPr>
      </w:pPr>
      <w:r w:rsidRPr="00F00EBF">
        <w:rPr>
          <w:rFonts w:ascii="Century Gothic" w:hAnsi="Century Gothic" w:cs="Arial"/>
          <w:szCs w:val="22"/>
        </w:rPr>
        <w:t xml:space="preserve">2. That as per Arbitration agreement entered into between the plaintiff and the defendant, it was agreed that in case of difference the matter may. </w:t>
      </w:r>
      <w:proofErr w:type="gramStart"/>
      <w:r w:rsidRPr="00F00EBF">
        <w:rPr>
          <w:rFonts w:ascii="Century Gothic" w:hAnsi="Century Gothic" w:cs="Arial"/>
          <w:szCs w:val="22"/>
        </w:rPr>
        <w:t>be</w:t>
      </w:r>
      <w:proofErr w:type="gramEnd"/>
      <w:r w:rsidRPr="00F00EBF">
        <w:rPr>
          <w:rFonts w:ascii="Century Gothic" w:hAnsi="Century Gothic" w:cs="Arial"/>
          <w:szCs w:val="22"/>
        </w:rPr>
        <w:t xml:space="preserve"> referred to Arbitrator to be appointed with the consent of both the parties.</w:t>
      </w:r>
    </w:p>
    <w:p w:rsidR="009573DA" w:rsidRPr="00F00EBF" w:rsidRDefault="009573DA" w:rsidP="00F00EBF">
      <w:pPr>
        <w:pStyle w:val="NormalWeb"/>
        <w:spacing w:line="276" w:lineRule="auto"/>
        <w:rPr>
          <w:rFonts w:ascii="Century Gothic" w:hAnsi="Century Gothic" w:cs="Arial"/>
          <w:szCs w:val="22"/>
        </w:rPr>
      </w:pPr>
      <w:r w:rsidRPr="00F00EBF">
        <w:rPr>
          <w:rFonts w:ascii="Century Gothic" w:hAnsi="Century Gothic" w:cs="Arial"/>
          <w:szCs w:val="22"/>
        </w:rPr>
        <w:lastRenderedPageBreak/>
        <w:t>3. That the matters in difference in the present suit are similar to the matters in difference referred to in the arbitration agreement. They should therefore have been first referred to an arbitrator to be appointed pursuant to the arbitration agreement.</w:t>
      </w:r>
    </w:p>
    <w:p w:rsidR="009573DA" w:rsidRPr="00F00EBF" w:rsidRDefault="009573DA" w:rsidP="00F00EBF">
      <w:pPr>
        <w:pStyle w:val="NormalWeb"/>
        <w:spacing w:line="276" w:lineRule="auto"/>
        <w:rPr>
          <w:rFonts w:ascii="Century Gothic" w:hAnsi="Century Gothic" w:cs="Arial"/>
          <w:szCs w:val="22"/>
        </w:rPr>
      </w:pPr>
      <w:r w:rsidRPr="00F00EBF">
        <w:rPr>
          <w:rFonts w:ascii="Century Gothic" w:hAnsi="Century Gothic" w:cs="Arial"/>
          <w:szCs w:val="22"/>
        </w:rPr>
        <w:t>4. That the plaintiff instead of referring the matters in dispute to the Arbitrator has filed the present suit. Since the plaintiff has filed the present proceedings in contravention of the terms of the Arbitration agreement, the proceedings of the present suit are liable to be stayed.</w:t>
      </w:r>
    </w:p>
    <w:p w:rsidR="009573DA" w:rsidRPr="00F00EBF" w:rsidRDefault="009573DA" w:rsidP="00F00EBF">
      <w:pPr>
        <w:pStyle w:val="NormalWeb"/>
        <w:spacing w:line="276" w:lineRule="auto"/>
        <w:rPr>
          <w:rFonts w:ascii="Century Gothic" w:hAnsi="Century Gothic" w:cs="Arial"/>
          <w:szCs w:val="22"/>
        </w:rPr>
      </w:pPr>
      <w:r w:rsidRPr="00F00EBF">
        <w:rPr>
          <w:rFonts w:ascii="Century Gothic" w:hAnsi="Century Gothic" w:cs="Arial"/>
          <w:szCs w:val="22"/>
        </w:rPr>
        <w:t>5. That the Applicant is ready and willing to do all things that are necessary for reference of dispute to Arbitrator as per the terms of the Arbitration Agreement.</w:t>
      </w:r>
    </w:p>
    <w:p w:rsidR="009573DA" w:rsidRPr="00F00EBF" w:rsidRDefault="009573DA" w:rsidP="00F00EBF">
      <w:pPr>
        <w:pStyle w:val="NormalWeb"/>
        <w:spacing w:line="276" w:lineRule="auto"/>
        <w:jc w:val="center"/>
        <w:rPr>
          <w:rFonts w:ascii="Century Gothic" w:hAnsi="Century Gothic" w:cs="Arial"/>
          <w:b/>
          <w:bCs/>
          <w:szCs w:val="22"/>
        </w:rPr>
      </w:pPr>
      <w:r w:rsidRPr="00F00EBF">
        <w:rPr>
          <w:rFonts w:ascii="Century Gothic" w:hAnsi="Century Gothic" w:cs="Arial"/>
          <w:b/>
          <w:bCs/>
          <w:szCs w:val="22"/>
        </w:rPr>
        <w:t>PRAYER</w:t>
      </w:r>
    </w:p>
    <w:p w:rsidR="009573DA" w:rsidRPr="00F00EBF" w:rsidRDefault="009573DA" w:rsidP="00F00EBF">
      <w:pPr>
        <w:pStyle w:val="NormalWeb"/>
        <w:spacing w:line="276" w:lineRule="auto"/>
        <w:rPr>
          <w:rFonts w:ascii="Century Gothic" w:hAnsi="Century Gothic" w:cs="Arial"/>
          <w:szCs w:val="22"/>
        </w:rPr>
      </w:pPr>
      <w:r w:rsidRPr="00F00EBF">
        <w:rPr>
          <w:rFonts w:ascii="Century Gothic" w:hAnsi="Century Gothic" w:cs="Arial"/>
          <w:szCs w:val="22"/>
        </w:rPr>
        <w:t xml:space="preserve">It is most respectfully prayed that the proceedings in the suit be stayed on such terms and conditions as this </w:t>
      </w:r>
      <w:proofErr w:type="spellStart"/>
      <w:r w:rsidRPr="00F00EBF">
        <w:rPr>
          <w:rFonts w:ascii="Century Gothic" w:hAnsi="Century Gothic" w:cs="Arial"/>
          <w:szCs w:val="22"/>
        </w:rPr>
        <w:t>Hon’ble</w:t>
      </w:r>
      <w:proofErr w:type="spellEnd"/>
      <w:r w:rsidRPr="00F00EBF">
        <w:rPr>
          <w:rFonts w:ascii="Century Gothic" w:hAnsi="Century Gothic" w:cs="Arial"/>
          <w:szCs w:val="22"/>
        </w:rPr>
        <w:t xml:space="preserve"> Court may deem fit and proper.</w:t>
      </w:r>
    </w:p>
    <w:p w:rsidR="009573DA" w:rsidRPr="00F00EBF" w:rsidRDefault="009573DA" w:rsidP="00F00EBF">
      <w:pPr>
        <w:pStyle w:val="NormalWeb"/>
        <w:spacing w:line="276" w:lineRule="auto"/>
        <w:jc w:val="right"/>
        <w:rPr>
          <w:rFonts w:ascii="Century Gothic" w:hAnsi="Century Gothic" w:cs="Arial"/>
          <w:szCs w:val="22"/>
        </w:rPr>
      </w:pPr>
      <w:r w:rsidRPr="00F00EBF">
        <w:rPr>
          <w:rFonts w:ascii="Century Gothic" w:hAnsi="Century Gothic" w:cs="Arial"/>
          <w:szCs w:val="22"/>
        </w:rPr>
        <w:t>It is prayed accordingly. Applicant</w:t>
      </w:r>
    </w:p>
    <w:p w:rsidR="009573DA" w:rsidRPr="00F00EBF" w:rsidRDefault="009573DA" w:rsidP="00F00EBF">
      <w:pPr>
        <w:pStyle w:val="NormalWeb"/>
        <w:spacing w:line="276" w:lineRule="auto"/>
        <w:ind w:left="5040" w:firstLine="720"/>
        <w:rPr>
          <w:rFonts w:ascii="Century Gothic" w:hAnsi="Century Gothic" w:cs="Arial"/>
          <w:szCs w:val="22"/>
        </w:rPr>
      </w:pPr>
      <w:r w:rsidRPr="00F00EBF">
        <w:rPr>
          <w:rFonts w:ascii="Century Gothic" w:hAnsi="Century Gothic" w:cs="Arial"/>
          <w:szCs w:val="22"/>
        </w:rPr>
        <w:t>Through</w:t>
      </w:r>
    </w:p>
    <w:p w:rsidR="009573DA" w:rsidRPr="00F00EBF" w:rsidRDefault="009573DA" w:rsidP="00F00EBF">
      <w:pPr>
        <w:pStyle w:val="NormalWeb"/>
        <w:spacing w:line="276" w:lineRule="auto"/>
        <w:jc w:val="right"/>
        <w:rPr>
          <w:rFonts w:ascii="Century Gothic" w:hAnsi="Century Gothic" w:cs="Arial"/>
          <w:szCs w:val="22"/>
        </w:rPr>
      </w:pPr>
      <w:r w:rsidRPr="00F00EBF">
        <w:rPr>
          <w:rFonts w:ascii="Century Gothic" w:hAnsi="Century Gothic" w:cs="Arial"/>
          <w:szCs w:val="22"/>
        </w:rPr>
        <w:t xml:space="preserve">Advocate </w:t>
      </w:r>
    </w:p>
    <w:p w:rsidR="009573DA" w:rsidRPr="00F00EBF" w:rsidRDefault="009573DA" w:rsidP="00F00EBF">
      <w:pPr>
        <w:pStyle w:val="NormalWeb"/>
        <w:spacing w:line="276" w:lineRule="auto"/>
        <w:rPr>
          <w:rFonts w:ascii="Century Gothic" w:hAnsi="Century Gothic" w:cs="Arial"/>
          <w:szCs w:val="22"/>
        </w:rPr>
      </w:pPr>
      <w:r w:rsidRPr="00F00EBF">
        <w:rPr>
          <w:rFonts w:ascii="Century Gothic" w:hAnsi="Century Gothic" w:cs="Arial"/>
          <w:szCs w:val="22"/>
        </w:rPr>
        <w:t>Place</w:t>
      </w:r>
      <w:proofErr w:type="gramStart"/>
      <w:r w:rsidRPr="00F00EBF">
        <w:rPr>
          <w:rFonts w:ascii="Century Gothic" w:hAnsi="Century Gothic" w:cs="Arial"/>
          <w:szCs w:val="22"/>
        </w:rPr>
        <w:t>:....................</w:t>
      </w:r>
      <w:proofErr w:type="gramEnd"/>
    </w:p>
    <w:p w:rsidR="009573DA" w:rsidRPr="00F00EBF" w:rsidRDefault="009573DA" w:rsidP="00F00EBF">
      <w:pPr>
        <w:pStyle w:val="NormalWeb"/>
        <w:spacing w:line="276" w:lineRule="auto"/>
        <w:rPr>
          <w:rFonts w:ascii="Century Gothic" w:hAnsi="Century Gothic" w:cs="Arial"/>
          <w:szCs w:val="22"/>
        </w:rPr>
      </w:pPr>
      <w:r w:rsidRPr="00F00EBF">
        <w:rPr>
          <w:rFonts w:ascii="Century Gothic" w:hAnsi="Century Gothic" w:cs="Arial"/>
          <w:szCs w:val="22"/>
        </w:rPr>
        <w:t>Date</w:t>
      </w:r>
      <w:proofErr w:type="gramStart"/>
      <w:r w:rsidRPr="00F00EBF">
        <w:rPr>
          <w:rFonts w:ascii="Century Gothic" w:hAnsi="Century Gothic" w:cs="Arial"/>
          <w:szCs w:val="22"/>
        </w:rPr>
        <w:t>:......................</w:t>
      </w:r>
      <w:proofErr w:type="gramEnd"/>
    </w:p>
    <w:p w:rsidR="009573DA" w:rsidRPr="00F00EBF" w:rsidRDefault="009573DA" w:rsidP="00F00EBF">
      <w:pPr>
        <w:pStyle w:val="NormalWeb"/>
        <w:spacing w:line="276" w:lineRule="auto"/>
        <w:rPr>
          <w:rFonts w:ascii="Century Gothic" w:hAnsi="Century Gothic" w:cs="Arial"/>
          <w:szCs w:val="22"/>
        </w:rPr>
      </w:pPr>
      <w:proofErr w:type="gramStart"/>
      <w:r w:rsidRPr="00F00EBF">
        <w:rPr>
          <w:rFonts w:ascii="Century Gothic" w:hAnsi="Century Gothic" w:cs="Arial"/>
          <w:szCs w:val="22"/>
        </w:rPr>
        <w:t>IN THE COURT OF.....................................</w:t>
      </w:r>
      <w:proofErr w:type="gramEnd"/>
    </w:p>
    <w:p w:rsidR="009573DA" w:rsidRPr="00F00EBF" w:rsidRDefault="009573DA" w:rsidP="00F00EBF">
      <w:pPr>
        <w:pStyle w:val="NormalWeb"/>
        <w:spacing w:line="276" w:lineRule="auto"/>
        <w:rPr>
          <w:rFonts w:ascii="Century Gothic" w:hAnsi="Century Gothic" w:cs="Arial"/>
          <w:szCs w:val="22"/>
        </w:rPr>
      </w:pPr>
      <w:r w:rsidRPr="00F00EBF">
        <w:rPr>
          <w:rFonts w:ascii="Century Gothic" w:hAnsi="Century Gothic" w:cs="Arial"/>
          <w:szCs w:val="22"/>
        </w:rPr>
        <w:t>Suit No..................... /200</w:t>
      </w:r>
    </w:p>
    <w:p w:rsidR="009573DA" w:rsidRPr="00F00EBF" w:rsidRDefault="009573DA" w:rsidP="00F00EBF">
      <w:pPr>
        <w:pStyle w:val="NormalWeb"/>
        <w:spacing w:line="276" w:lineRule="auto"/>
        <w:rPr>
          <w:rFonts w:ascii="Century Gothic" w:hAnsi="Century Gothic" w:cs="Arial"/>
          <w:b/>
          <w:bCs/>
          <w:szCs w:val="22"/>
        </w:rPr>
      </w:pPr>
      <w:r w:rsidRPr="00F00EBF">
        <w:rPr>
          <w:rFonts w:ascii="Century Gothic" w:hAnsi="Century Gothic" w:cs="Arial"/>
          <w:b/>
          <w:bCs/>
          <w:szCs w:val="22"/>
        </w:rPr>
        <w:t>In the Matter of</w:t>
      </w:r>
    </w:p>
    <w:p w:rsidR="009573DA" w:rsidRPr="00F00EBF" w:rsidRDefault="009573DA" w:rsidP="00F00EBF">
      <w:pPr>
        <w:pStyle w:val="NormalWeb"/>
        <w:spacing w:line="276" w:lineRule="auto"/>
        <w:jc w:val="center"/>
        <w:rPr>
          <w:rFonts w:ascii="Century Gothic" w:hAnsi="Century Gothic" w:cs="Arial"/>
          <w:szCs w:val="22"/>
        </w:rPr>
      </w:pPr>
      <w:r w:rsidRPr="00F00EBF">
        <w:rPr>
          <w:rFonts w:ascii="Century Gothic" w:hAnsi="Century Gothic" w:cs="Arial"/>
          <w:szCs w:val="22"/>
        </w:rPr>
        <w:t>AB.................................................... Plaintiff/Petitioner</w:t>
      </w:r>
    </w:p>
    <w:p w:rsidR="009573DA" w:rsidRPr="00F00EBF" w:rsidRDefault="009573DA" w:rsidP="00F00EBF">
      <w:pPr>
        <w:pStyle w:val="NormalWeb"/>
        <w:spacing w:line="276" w:lineRule="auto"/>
        <w:jc w:val="center"/>
        <w:rPr>
          <w:rFonts w:ascii="Century Gothic" w:hAnsi="Century Gothic" w:cs="Arial"/>
          <w:i/>
          <w:iCs/>
          <w:szCs w:val="22"/>
        </w:rPr>
      </w:pPr>
      <w:proofErr w:type="gramStart"/>
      <w:r w:rsidRPr="00F00EBF">
        <w:rPr>
          <w:rFonts w:ascii="Century Gothic" w:hAnsi="Century Gothic" w:cs="Arial"/>
          <w:i/>
          <w:iCs/>
          <w:szCs w:val="22"/>
        </w:rPr>
        <w:t>versus</w:t>
      </w:r>
      <w:proofErr w:type="gramEnd"/>
      <w:r w:rsidRPr="00F00EBF">
        <w:rPr>
          <w:rFonts w:ascii="Century Gothic" w:hAnsi="Century Gothic" w:cs="Arial"/>
          <w:i/>
          <w:iCs/>
          <w:szCs w:val="22"/>
        </w:rPr>
        <w:t xml:space="preserve"> </w:t>
      </w:r>
    </w:p>
    <w:p w:rsidR="009573DA" w:rsidRPr="00F00EBF" w:rsidRDefault="009573DA" w:rsidP="00F00EBF">
      <w:pPr>
        <w:pStyle w:val="NormalWeb"/>
        <w:spacing w:line="276" w:lineRule="auto"/>
        <w:jc w:val="center"/>
        <w:rPr>
          <w:rFonts w:ascii="Century Gothic" w:hAnsi="Century Gothic" w:cs="Arial"/>
          <w:szCs w:val="22"/>
        </w:rPr>
      </w:pPr>
      <w:r w:rsidRPr="00F00EBF">
        <w:rPr>
          <w:rFonts w:ascii="Century Gothic" w:hAnsi="Century Gothic" w:cs="Arial"/>
          <w:szCs w:val="22"/>
        </w:rPr>
        <w:t xml:space="preserve">CD............................................ </w:t>
      </w:r>
      <w:proofErr w:type="gramStart"/>
      <w:r w:rsidRPr="00F00EBF">
        <w:rPr>
          <w:rFonts w:ascii="Century Gothic" w:hAnsi="Century Gothic" w:cs="Arial"/>
          <w:szCs w:val="22"/>
        </w:rPr>
        <w:t>Defendant/Respondent.</w:t>
      </w:r>
      <w:proofErr w:type="gramEnd"/>
    </w:p>
    <w:p w:rsidR="009573DA" w:rsidRPr="00F00EBF" w:rsidRDefault="009573DA" w:rsidP="00F00EBF">
      <w:pPr>
        <w:pStyle w:val="NormalWeb"/>
        <w:spacing w:line="276" w:lineRule="auto"/>
        <w:jc w:val="center"/>
        <w:rPr>
          <w:rFonts w:ascii="Century Gothic" w:hAnsi="Century Gothic" w:cs="Arial"/>
          <w:b/>
          <w:bCs/>
          <w:szCs w:val="22"/>
        </w:rPr>
      </w:pPr>
      <w:r w:rsidRPr="00F00EBF">
        <w:rPr>
          <w:rFonts w:ascii="Century Gothic" w:hAnsi="Century Gothic" w:cs="Arial"/>
          <w:b/>
          <w:bCs/>
          <w:szCs w:val="22"/>
        </w:rPr>
        <w:t>AFFIDAVIT</w:t>
      </w:r>
    </w:p>
    <w:p w:rsidR="009573DA" w:rsidRPr="00F00EBF" w:rsidRDefault="009573DA" w:rsidP="00F00EBF">
      <w:pPr>
        <w:pStyle w:val="NormalWeb"/>
        <w:spacing w:line="276" w:lineRule="auto"/>
        <w:rPr>
          <w:rFonts w:ascii="Century Gothic" w:hAnsi="Century Gothic" w:cs="Arial"/>
          <w:szCs w:val="22"/>
        </w:rPr>
      </w:pPr>
      <w:r w:rsidRPr="00F00EBF">
        <w:rPr>
          <w:rFonts w:ascii="Century Gothic" w:hAnsi="Century Gothic" w:cs="Arial"/>
          <w:szCs w:val="22"/>
        </w:rPr>
        <w:lastRenderedPageBreak/>
        <w:t xml:space="preserve">I................................................................................ </w:t>
      </w:r>
      <w:proofErr w:type="gramStart"/>
      <w:r w:rsidRPr="00F00EBF">
        <w:rPr>
          <w:rFonts w:ascii="Century Gothic" w:hAnsi="Century Gothic" w:cs="Arial"/>
          <w:szCs w:val="22"/>
        </w:rPr>
        <w:t>resident</w:t>
      </w:r>
      <w:proofErr w:type="gramEnd"/>
      <w:r w:rsidRPr="00F00EBF">
        <w:rPr>
          <w:rFonts w:ascii="Century Gothic" w:hAnsi="Century Gothic" w:cs="Arial"/>
          <w:szCs w:val="22"/>
        </w:rPr>
        <w:t xml:space="preserve"> of ......................................................................... do hereby solemnly affirm and declare as under: -</w:t>
      </w:r>
    </w:p>
    <w:p w:rsidR="009573DA" w:rsidRPr="00F00EBF" w:rsidRDefault="009573DA" w:rsidP="00F00EBF">
      <w:pPr>
        <w:pStyle w:val="NormalWeb"/>
        <w:spacing w:line="276" w:lineRule="auto"/>
        <w:rPr>
          <w:rFonts w:ascii="Century Gothic" w:hAnsi="Century Gothic" w:cs="Arial"/>
          <w:szCs w:val="22"/>
        </w:rPr>
      </w:pPr>
      <w:r w:rsidRPr="00F00EBF">
        <w:rPr>
          <w:rFonts w:ascii="Century Gothic" w:hAnsi="Century Gothic" w:cs="Arial"/>
          <w:szCs w:val="22"/>
        </w:rPr>
        <w:t>1. That I am the........................................... in this case and hence competent to swear this affidavit.</w:t>
      </w:r>
    </w:p>
    <w:p w:rsidR="009573DA" w:rsidRPr="00F00EBF" w:rsidRDefault="009573DA" w:rsidP="00F00EBF">
      <w:pPr>
        <w:pStyle w:val="NormalWeb"/>
        <w:spacing w:line="276" w:lineRule="auto"/>
        <w:rPr>
          <w:rFonts w:ascii="Century Gothic" w:hAnsi="Century Gothic" w:cs="Arial"/>
          <w:szCs w:val="22"/>
        </w:rPr>
      </w:pPr>
      <w:r w:rsidRPr="00F00EBF">
        <w:rPr>
          <w:rFonts w:ascii="Century Gothic" w:hAnsi="Century Gothic" w:cs="Arial"/>
          <w:szCs w:val="22"/>
        </w:rPr>
        <w:t>2. That the contents of the accompanying application are true and correct.</w:t>
      </w:r>
    </w:p>
    <w:p w:rsidR="009573DA" w:rsidRPr="00F00EBF" w:rsidRDefault="009573DA" w:rsidP="00F00EBF">
      <w:pPr>
        <w:pStyle w:val="NormalWeb"/>
        <w:spacing w:line="276" w:lineRule="auto"/>
        <w:jc w:val="right"/>
        <w:rPr>
          <w:rFonts w:ascii="Century Gothic" w:hAnsi="Century Gothic" w:cs="Arial"/>
          <w:b/>
          <w:bCs/>
          <w:szCs w:val="22"/>
        </w:rPr>
      </w:pPr>
      <w:r w:rsidRPr="00F00EBF">
        <w:rPr>
          <w:rFonts w:ascii="Century Gothic" w:hAnsi="Century Gothic" w:cs="Arial"/>
          <w:b/>
          <w:bCs/>
          <w:szCs w:val="22"/>
        </w:rPr>
        <w:t xml:space="preserve">DEPONENT </w:t>
      </w:r>
    </w:p>
    <w:p w:rsidR="009573DA" w:rsidRPr="00F00EBF" w:rsidRDefault="009573DA" w:rsidP="00F00EBF">
      <w:pPr>
        <w:pStyle w:val="NormalWeb"/>
        <w:spacing w:line="276" w:lineRule="auto"/>
        <w:jc w:val="center"/>
        <w:rPr>
          <w:rFonts w:ascii="Century Gothic" w:hAnsi="Century Gothic" w:cs="Arial"/>
          <w:b/>
          <w:bCs/>
          <w:szCs w:val="22"/>
        </w:rPr>
      </w:pPr>
      <w:r w:rsidRPr="00F00EBF">
        <w:rPr>
          <w:rFonts w:ascii="Century Gothic" w:hAnsi="Century Gothic" w:cs="Arial"/>
          <w:b/>
          <w:bCs/>
          <w:szCs w:val="22"/>
        </w:rPr>
        <w:t>VERIFICATION</w:t>
      </w:r>
    </w:p>
    <w:p w:rsidR="009573DA" w:rsidRPr="00F00EBF" w:rsidRDefault="009573DA" w:rsidP="00F00EBF">
      <w:pPr>
        <w:pStyle w:val="NormalWeb"/>
        <w:spacing w:line="276" w:lineRule="auto"/>
        <w:rPr>
          <w:rFonts w:ascii="Century Gothic" w:hAnsi="Century Gothic" w:cs="Arial"/>
          <w:szCs w:val="22"/>
        </w:rPr>
      </w:pPr>
      <w:r w:rsidRPr="00F00EBF">
        <w:rPr>
          <w:rFonts w:ascii="Century Gothic" w:hAnsi="Century Gothic" w:cs="Arial"/>
          <w:szCs w:val="22"/>
        </w:rPr>
        <w:t xml:space="preserve">Verified at................................... </w:t>
      </w:r>
      <w:proofErr w:type="gramStart"/>
      <w:r w:rsidRPr="00F00EBF">
        <w:rPr>
          <w:rFonts w:ascii="Century Gothic" w:hAnsi="Century Gothic" w:cs="Arial"/>
          <w:szCs w:val="22"/>
        </w:rPr>
        <w:t>on</w:t>
      </w:r>
      <w:proofErr w:type="gramEnd"/>
      <w:r w:rsidRPr="00F00EBF">
        <w:rPr>
          <w:rFonts w:ascii="Century Gothic" w:hAnsi="Century Gothic" w:cs="Arial"/>
          <w:szCs w:val="22"/>
        </w:rPr>
        <w:t xml:space="preserve"> this................................... </w:t>
      </w:r>
      <w:proofErr w:type="gramStart"/>
      <w:r w:rsidRPr="00F00EBF">
        <w:rPr>
          <w:rFonts w:ascii="Century Gothic" w:hAnsi="Century Gothic" w:cs="Arial"/>
          <w:szCs w:val="22"/>
        </w:rPr>
        <w:t>day</w:t>
      </w:r>
      <w:proofErr w:type="gramEnd"/>
      <w:r w:rsidRPr="00F00EBF">
        <w:rPr>
          <w:rFonts w:ascii="Century Gothic" w:hAnsi="Century Gothic" w:cs="Arial"/>
          <w:szCs w:val="22"/>
        </w:rPr>
        <w:t xml:space="preserve"> of ..................................................... </w:t>
      </w:r>
      <w:proofErr w:type="gramStart"/>
      <w:r w:rsidRPr="00F00EBF">
        <w:rPr>
          <w:rFonts w:ascii="Century Gothic" w:hAnsi="Century Gothic" w:cs="Arial"/>
          <w:szCs w:val="22"/>
        </w:rPr>
        <w:t>that</w:t>
      </w:r>
      <w:proofErr w:type="gramEnd"/>
      <w:r w:rsidRPr="00F00EBF">
        <w:rPr>
          <w:rFonts w:ascii="Century Gothic" w:hAnsi="Century Gothic" w:cs="Arial"/>
          <w:szCs w:val="22"/>
        </w:rPr>
        <w:t xml:space="preserve"> the contents of the above affidavit are true and correct to my knowledge.</w:t>
      </w:r>
    </w:p>
    <w:p w:rsidR="009573DA" w:rsidRPr="00F00EBF" w:rsidRDefault="009573DA" w:rsidP="00F00EBF">
      <w:pPr>
        <w:pStyle w:val="NormalWeb"/>
        <w:spacing w:line="276" w:lineRule="auto"/>
        <w:jc w:val="right"/>
        <w:rPr>
          <w:rFonts w:ascii="Century Gothic" w:hAnsi="Century Gothic" w:cs="Arial"/>
          <w:b/>
          <w:bCs/>
          <w:szCs w:val="22"/>
        </w:rPr>
      </w:pPr>
      <w:proofErr w:type="gramStart"/>
      <w:r w:rsidRPr="00F00EBF">
        <w:rPr>
          <w:rFonts w:ascii="Century Gothic" w:hAnsi="Century Gothic" w:cs="Arial"/>
          <w:b/>
          <w:bCs/>
          <w:szCs w:val="22"/>
        </w:rPr>
        <w:t>DEPONENT.</w:t>
      </w:r>
      <w:proofErr w:type="gramEnd"/>
      <w:r w:rsidRPr="00F00EBF">
        <w:rPr>
          <w:rFonts w:ascii="Century Gothic" w:hAnsi="Century Gothic" w:cs="Arial"/>
          <w:b/>
          <w:bCs/>
          <w:szCs w:val="22"/>
        </w:rPr>
        <w:t xml:space="preserve"> </w:t>
      </w:r>
    </w:p>
    <w:p w:rsidR="009573DA" w:rsidRPr="00F00EBF" w:rsidRDefault="009573DA" w:rsidP="00F00EBF">
      <w:pPr>
        <w:pStyle w:val="NormalWeb"/>
        <w:spacing w:line="276" w:lineRule="auto"/>
        <w:rPr>
          <w:rFonts w:ascii="Century Gothic" w:hAnsi="Century Gothic" w:cs="Arial"/>
          <w:b/>
          <w:bCs/>
          <w:szCs w:val="22"/>
        </w:rPr>
      </w:pPr>
      <w:r w:rsidRPr="00F00EBF">
        <w:rPr>
          <w:rFonts w:ascii="Century Gothic" w:hAnsi="Century Gothic" w:cs="Arial"/>
          <w:b/>
          <w:bCs/>
          <w:szCs w:val="22"/>
        </w:rPr>
        <w:t>POWER TO GRANT INTEREST</w:t>
      </w:r>
    </w:p>
    <w:p w:rsidR="009573DA" w:rsidRPr="00F00EBF" w:rsidRDefault="009573DA" w:rsidP="00F00EBF">
      <w:pPr>
        <w:pStyle w:val="NormalWeb"/>
        <w:spacing w:line="276" w:lineRule="auto"/>
        <w:rPr>
          <w:rFonts w:ascii="Century Gothic" w:hAnsi="Century Gothic" w:cs="Arial"/>
          <w:b/>
          <w:bCs/>
          <w:i/>
          <w:iCs/>
          <w:szCs w:val="22"/>
        </w:rPr>
      </w:pPr>
      <w:r w:rsidRPr="00F00EBF">
        <w:rPr>
          <w:rFonts w:ascii="Century Gothic" w:hAnsi="Century Gothic" w:cs="Arial"/>
          <w:b/>
          <w:bCs/>
          <w:i/>
          <w:iCs/>
          <w:szCs w:val="22"/>
        </w:rPr>
        <w:t>Section 34</w:t>
      </w:r>
    </w:p>
    <w:p w:rsidR="009573DA" w:rsidRPr="00F00EBF" w:rsidRDefault="009573DA" w:rsidP="00F00EBF">
      <w:pPr>
        <w:pStyle w:val="NormalWeb"/>
        <w:spacing w:line="276" w:lineRule="auto"/>
        <w:rPr>
          <w:rFonts w:ascii="Century Gothic" w:hAnsi="Century Gothic" w:cs="Arial"/>
          <w:szCs w:val="22"/>
        </w:rPr>
      </w:pPr>
      <w:r w:rsidRPr="00F00EBF">
        <w:rPr>
          <w:rFonts w:ascii="Century Gothic" w:hAnsi="Century Gothic" w:cs="Arial"/>
          <w:szCs w:val="22"/>
        </w:rPr>
        <w:t>Neither the arbitrator nor the court dealing with the validity of the award can award a higher rate of interest than the mutually agreed rate.1</w:t>
      </w:r>
    </w:p>
    <w:p w:rsidR="009573DA" w:rsidRPr="00F00EBF" w:rsidRDefault="009573DA" w:rsidP="00F00EBF">
      <w:pPr>
        <w:pStyle w:val="NormalWeb"/>
        <w:spacing w:line="276" w:lineRule="auto"/>
        <w:ind w:left="1440"/>
        <w:rPr>
          <w:rFonts w:ascii="Century Gothic" w:hAnsi="Century Gothic" w:cs="Arial"/>
          <w:szCs w:val="22"/>
        </w:rPr>
      </w:pPr>
      <w:r w:rsidRPr="00F00EBF">
        <w:rPr>
          <w:rFonts w:ascii="Century Gothic" w:hAnsi="Century Gothic" w:cs="Arial"/>
          <w:szCs w:val="22"/>
        </w:rPr>
        <w:t xml:space="preserve">1. </w:t>
      </w:r>
      <w:proofErr w:type="spellStart"/>
      <w:r w:rsidRPr="00F00EBF">
        <w:rPr>
          <w:rFonts w:ascii="Century Gothic" w:hAnsi="Century Gothic" w:cs="Arial"/>
          <w:szCs w:val="22"/>
        </w:rPr>
        <w:t>Gautam</w:t>
      </w:r>
      <w:proofErr w:type="spellEnd"/>
      <w:r w:rsidRPr="00F00EBF">
        <w:rPr>
          <w:rFonts w:ascii="Century Gothic" w:hAnsi="Century Gothic" w:cs="Arial"/>
          <w:szCs w:val="22"/>
        </w:rPr>
        <w:t xml:space="preserve"> Construction &amp; Fisheries Ltd. v. National Bank for A. &amp; R. Development, AIR 2000 SC 3018.</w:t>
      </w:r>
    </w:p>
    <w:p w:rsidR="009573DA" w:rsidRPr="00F00EBF" w:rsidRDefault="009573DA" w:rsidP="00F00EBF">
      <w:pPr>
        <w:spacing w:line="276" w:lineRule="auto"/>
        <w:rPr>
          <w:rFonts w:ascii="Century Gothic" w:hAnsi="Century Gothic" w:cs="Arial"/>
          <w:szCs w:val="22"/>
        </w:rPr>
      </w:pPr>
    </w:p>
    <w:bookmarkEnd w:id="0"/>
    <w:p w:rsidR="009573DA" w:rsidRPr="00F00EBF" w:rsidRDefault="009573DA" w:rsidP="00F00EBF">
      <w:pPr>
        <w:spacing w:line="276" w:lineRule="auto"/>
        <w:rPr>
          <w:rFonts w:ascii="Century Gothic" w:hAnsi="Century Gothic" w:cs="Arial"/>
          <w:szCs w:val="22"/>
        </w:rPr>
      </w:pPr>
    </w:p>
    <w:sectPr w:rsidR="009573DA" w:rsidRPr="00F00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0D"/>
    <w:rsid w:val="00072B0D"/>
    <w:rsid w:val="00102C7C"/>
    <w:rsid w:val="007F7CBF"/>
    <w:rsid w:val="00927DA6"/>
    <w:rsid w:val="009573DA"/>
    <w:rsid w:val="00C326C6"/>
    <w:rsid w:val="00E261F2"/>
    <w:rsid w:val="00F0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D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73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D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73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SUIT%20FOR%20IMPLEMENTATION%20OF%20AN%20AW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SUIT FOR IMPLEMENTATION OF AN AWARD</Template>
  <TotalTime>1</TotalTime>
  <Pages>6</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2024-06-11T12:11:00Z</dcterms:created>
  <dcterms:modified xsi:type="dcterms:W3CDTF">2024-06-11T12:11:00Z</dcterms:modified>
</cp:coreProperties>
</file>