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64" w:rsidRPr="00735F80" w:rsidRDefault="00B35B64" w:rsidP="00735F80">
      <w:pPr>
        <w:spacing w:after="0"/>
        <w:ind w:left="720"/>
        <w:jc w:val="center"/>
        <w:rPr>
          <w:rFonts w:ascii="Century Gothic" w:hAnsi="Century Gothic" w:cs="Arial"/>
          <w:b/>
          <w:bCs/>
          <w:sz w:val="24"/>
          <w:szCs w:val="24"/>
        </w:rPr>
      </w:pPr>
      <w:bookmarkStart w:id="0" w:name="C1749"/>
      <w:bookmarkStart w:id="1" w:name="_GoBack"/>
      <w:r w:rsidRPr="00735F80">
        <w:rPr>
          <w:rFonts w:ascii="Century Gothic" w:hAnsi="Century Gothic" w:cs="Arial"/>
          <w:b/>
          <w:bCs/>
          <w:sz w:val="24"/>
          <w:szCs w:val="24"/>
        </w:rPr>
        <w:t>NOTICE OF ANNUAL GENERAL MEETING OF THE COMPANY</w:t>
      </w:r>
      <w:bookmarkEnd w:id="0"/>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X Y Co. Ltd.</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w:t>
      </w:r>
      <w:r w:rsidRPr="00735F80">
        <w:rPr>
          <w:rFonts w:ascii="Century Gothic" w:hAnsi="Century Gothic" w:cs="Arial"/>
          <w:sz w:val="24"/>
          <w:szCs w:val="24"/>
        </w:rPr>
        <w:tab/>
      </w:r>
      <w:r w:rsidRPr="00735F80">
        <w:rPr>
          <w:rFonts w:ascii="Century Gothic" w:hAnsi="Century Gothic" w:cs="Arial"/>
          <w:sz w:val="24"/>
          <w:szCs w:val="24"/>
        </w:rPr>
        <w:tab/>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ind w:left="720"/>
        <w:jc w:val="both"/>
        <w:rPr>
          <w:rFonts w:ascii="Century Gothic" w:hAnsi="Century Gothic" w:cs="Arial"/>
          <w:sz w:val="24"/>
          <w:szCs w:val="24"/>
        </w:rPr>
      </w:pPr>
      <w:r w:rsidRPr="00735F80">
        <w:rPr>
          <w:rFonts w:ascii="Century Gothic" w:hAnsi="Century Gothic" w:cs="Arial"/>
          <w:sz w:val="24"/>
          <w:szCs w:val="24"/>
        </w:rPr>
        <w:t>NOTICE is hereby given that the Forty-Second Annual General Meeting of the Company will be held on……….at ……….A.M. at……….to transact the following business:</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keepNext/>
        <w:spacing w:after="0"/>
        <w:ind w:left="720"/>
        <w:outlineLvl w:val="2"/>
        <w:rPr>
          <w:rFonts w:ascii="Century Gothic" w:hAnsi="Century Gothic" w:cs="Arial"/>
          <w:b/>
          <w:bCs/>
          <w:sz w:val="24"/>
          <w:szCs w:val="24"/>
        </w:rPr>
      </w:pPr>
      <w:r w:rsidRPr="00735F80">
        <w:rPr>
          <w:rFonts w:ascii="Century Gothic" w:hAnsi="Century Gothic" w:cs="Arial"/>
          <w:b/>
          <w:bCs/>
          <w:sz w:val="24"/>
          <w:szCs w:val="24"/>
        </w:rPr>
        <w:t>Agenda</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ind w:left="720"/>
        <w:jc w:val="both"/>
        <w:rPr>
          <w:rFonts w:ascii="Century Gothic" w:hAnsi="Century Gothic" w:cs="Arial"/>
          <w:sz w:val="24"/>
          <w:szCs w:val="24"/>
        </w:rPr>
      </w:pPr>
      <w:r w:rsidRPr="00735F80">
        <w:rPr>
          <w:rFonts w:ascii="Century Gothic" w:hAnsi="Century Gothic" w:cs="Arial"/>
          <w:sz w:val="24"/>
          <w:szCs w:val="24"/>
        </w:rPr>
        <w:t>1. To receive and adopt the Directors' report and the audited Balance Sheet and Profit and Loss Account made upto ....................</w:t>
      </w:r>
    </w:p>
    <w:p w:rsidR="00B35B64" w:rsidRPr="00735F80" w:rsidRDefault="00B35B64" w:rsidP="00735F80">
      <w:pPr>
        <w:spacing w:after="0"/>
        <w:ind w:left="720"/>
        <w:jc w:val="both"/>
        <w:rPr>
          <w:rFonts w:ascii="Century Gothic" w:hAnsi="Century Gothic" w:cs="Arial"/>
          <w:sz w:val="24"/>
          <w:szCs w:val="24"/>
        </w:rPr>
      </w:pPr>
      <w:r w:rsidRPr="00735F80">
        <w:rPr>
          <w:rFonts w:ascii="Century Gothic" w:hAnsi="Century Gothic" w:cs="Arial"/>
          <w:sz w:val="24"/>
          <w:szCs w:val="24"/>
        </w:rPr>
        <w:t>2. To sanction the declaration of dividend.</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xml:space="preserve">3. To elect Directors in place of S/Shri……….and………. who retire by rotation, but are eligible and offer themselves for re-election. </w:t>
      </w:r>
      <w:r w:rsidRPr="00735F80">
        <w:rPr>
          <w:rFonts w:ascii="Century Gothic" w:hAnsi="Century Gothic" w:cs="Arial"/>
          <w:sz w:val="24"/>
          <w:szCs w:val="24"/>
        </w:rPr>
        <w:tab/>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4. To appoint auditors for the next year in place of M/s……….Chartered Accountants, who retire at the conclusion of the annual general meeting, but are eligible and offer themselves for re-appointment, and fix their remuneration.</w:t>
      </w:r>
    </w:p>
    <w:p w:rsidR="00B35B64" w:rsidRPr="00735F80" w:rsidRDefault="00B35B64" w:rsidP="00735F80">
      <w:pPr>
        <w:spacing w:after="0"/>
        <w:ind w:left="720"/>
        <w:jc w:val="both"/>
        <w:rPr>
          <w:rFonts w:ascii="Century Gothic" w:hAnsi="Century Gothic" w:cs="Arial"/>
          <w:sz w:val="24"/>
          <w:szCs w:val="24"/>
        </w:rPr>
      </w:pPr>
      <w:r w:rsidRPr="00735F80">
        <w:rPr>
          <w:rFonts w:ascii="Century Gothic" w:hAnsi="Century Gothic" w:cs="Arial"/>
          <w:sz w:val="24"/>
          <w:szCs w:val="24"/>
        </w:rPr>
        <w:t>5. To transact any other business with the permission of the chair.</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Notes:</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ind w:left="1440" w:hanging="720"/>
        <w:jc w:val="both"/>
        <w:rPr>
          <w:rFonts w:ascii="Century Gothic" w:hAnsi="Century Gothic" w:cs="Arial"/>
          <w:sz w:val="24"/>
          <w:szCs w:val="24"/>
        </w:rPr>
      </w:pPr>
      <w:r w:rsidRPr="00735F80">
        <w:rPr>
          <w:rFonts w:ascii="Century Gothic" w:hAnsi="Century Gothic" w:cs="Arial"/>
          <w:sz w:val="24"/>
          <w:szCs w:val="24"/>
        </w:rPr>
        <w:t>(a)</w:t>
      </w:r>
      <w:r w:rsidRPr="00735F80">
        <w:rPr>
          <w:rFonts w:ascii="Century Gothic" w:hAnsi="Century Gothic" w:cs="Arial"/>
          <w:sz w:val="24"/>
          <w:szCs w:val="24"/>
        </w:rPr>
        <w:tab/>
        <w:t>A MEMBER ENTITLED TO ATTEND AND VOTE AT THE MEETING MAY APPOINT A PROXY OR PROXIES TO ATTEND AND, ON A POLL, TO VOTE INSTEAD OF HIM. A PROXY NEED NOT BE A MEMBER.</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(b)</w:t>
      </w:r>
      <w:r w:rsidRPr="00735F80">
        <w:rPr>
          <w:rFonts w:ascii="Century Gothic" w:hAnsi="Century Gothic" w:cs="Arial"/>
          <w:sz w:val="24"/>
          <w:szCs w:val="24"/>
        </w:rPr>
        <w:tab/>
        <w:t>The Register of Members and Transfer Books of the Company will be closed from Tuesday ……….th……….</w:t>
      </w:r>
      <w:r w:rsidRPr="00735F80">
        <w:rPr>
          <w:rFonts w:ascii="Century Gothic" w:hAnsi="Century Gothic" w:cs="Arial"/>
          <w:sz w:val="24"/>
          <w:szCs w:val="24"/>
        </w:rPr>
        <w:tab/>
        <w:t>20……….to……….st……….20……….(both days inclusive).</w:t>
      </w:r>
    </w:p>
    <w:p w:rsidR="00B35B64" w:rsidRPr="00735F80" w:rsidRDefault="00B35B64" w:rsidP="00735F80">
      <w:pPr>
        <w:spacing w:after="0"/>
        <w:ind w:left="720"/>
        <w:jc w:val="both"/>
        <w:rPr>
          <w:rFonts w:ascii="Century Gothic" w:hAnsi="Century Gothic" w:cs="Arial"/>
          <w:sz w:val="24"/>
          <w:szCs w:val="24"/>
        </w:rPr>
      </w:pPr>
      <w:r w:rsidRPr="00735F80">
        <w:rPr>
          <w:rFonts w:ascii="Century Gothic" w:hAnsi="Century Gothic" w:cs="Arial"/>
          <w:sz w:val="24"/>
          <w:szCs w:val="24"/>
        </w:rPr>
        <w:t>(c)</w:t>
      </w:r>
      <w:r w:rsidRPr="00735F80">
        <w:rPr>
          <w:rFonts w:ascii="Century Gothic" w:hAnsi="Century Gothic" w:cs="Arial"/>
          <w:sz w:val="24"/>
          <w:szCs w:val="24"/>
        </w:rPr>
        <w:tab/>
        <w:t xml:space="preserve">Payment of the dividend as recommended by the Directors, if approved at the Meeting, will be made on and after </w:t>
      </w:r>
      <w:r w:rsidRPr="00735F80">
        <w:rPr>
          <w:rFonts w:ascii="Century Gothic" w:hAnsi="Century Gothic" w:cs="Arial"/>
          <w:sz w:val="24"/>
          <w:szCs w:val="24"/>
        </w:rPr>
        <w:tab/>
        <w:t xml:space="preserve">……….th……….20……….to those members whose names are on Me Company's Register of Members on </w:t>
      </w:r>
      <w:r w:rsidRPr="00735F80">
        <w:rPr>
          <w:rFonts w:ascii="Century Gothic" w:hAnsi="Century Gothic" w:cs="Arial"/>
          <w:sz w:val="24"/>
          <w:szCs w:val="24"/>
        </w:rPr>
        <w:tab/>
        <w:t xml:space="preserve">……….st……….20………. </w:t>
      </w:r>
    </w:p>
    <w:p w:rsidR="00B35B64" w:rsidRPr="00735F80" w:rsidRDefault="00B35B64" w:rsidP="00735F80">
      <w:pPr>
        <w:spacing w:after="0"/>
        <w:ind w:left="1440" w:hanging="720"/>
        <w:jc w:val="both"/>
        <w:rPr>
          <w:rFonts w:ascii="Century Gothic" w:hAnsi="Century Gothic" w:cs="Arial"/>
          <w:sz w:val="24"/>
          <w:szCs w:val="24"/>
        </w:rPr>
      </w:pPr>
      <w:r w:rsidRPr="00735F80">
        <w:rPr>
          <w:rFonts w:ascii="Century Gothic" w:hAnsi="Century Gothic" w:cs="Arial"/>
          <w:sz w:val="24"/>
          <w:szCs w:val="24"/>
        </w:rPr>
        <w:lastRenderedPageBreak/>
        <w:t>(d)</w:t>
      </w:r>
      <w:r w:rsidRPr="00735F80">
        <w:rPr>
          <w:rFonts w:ascii="Century Gothic" w:hAnsi="Century Gothic" w:cs="Arial"/>
          <w:sz w:val="24"/>
          <w:szCs w:val="24"/>
        </w:rPr>
        <w:tab/>
        <w:t>Members desiring to file Tax Exemption Certificates or declarations in Form 15G, in duplicate, are requested to ensure that these reach the Company on or before……….th ……….20……….Members may please note that by virtue of the provisions of section 194 of the Income-tax Act, 1961, no tax will be deducted from dividend upto Rs. 2,500 which are payable to resident individuals during a financial year.</w:t>
      </w:r>
    </w:p>
    <w:p w:rsidR="00B35B64" w:rsidRPr="00735F80" w:rsidRDefault="00B35B64" w:rsidP="00735F80">
      <w:pPr>
        <w:spacing w:after="0"/>
        <w:ind w:left="720"/>
        <w:jc w:val="both"/>
        <w:rPr>
          <w:rFonts w:ascii="Century Gothic" w:hAnsi="Century Gothic" w:cs="Arial"/>
          <w:sz w:val="24"/>
          <w:szCs w:val="24"/>
        </w:rPr>
      </w:pPr>
      <w:r w:rsidRPr="00735F80">
        <w:rPr>
          <w:rFonts w:ascii="Century Gothic" w:hAnsi="Century Gothic" w:cs="Arial"/>
          <w:sz w:val="24"/>
          <w:szCs w:val="24"/>
        </w:rPr>
        <w:t>(e)</w:t>
      </w:r>
      <w:r w:rsidRPr="00735F80">
        <w:rPr>
          <w:rFonts w:ascii="Century Gothic" w:hAnsi="Century Gothic" w:cs="Arial"/>
          <w:sz w:val="24"/>
          <w:szCs w:val="24"/>
        </w:rPr>
        <w:tab/>
        <w:t>Members are requested to notify immediately any change in their address to the Company.</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 </w:t>
      </w:r>
    </w:p>
    <w:p w:rsidR="00B35B64" w:rsidRPr="00735F80" w:rsidRDefault="00B35B64" w:rsidP="00735F80">
      <w:pPr>
        <w:spacing w:after="0"/>
        <w:rPr>
          <w:rFonts w:ascii="Century Gothic" w:hAnsi="Century Gothic" w:cs="Arial"/>
          <w:sz w:val="24"/>
          <w:szCs w:val="24"/>
        </w:rPr>
      </w:pPr>
      <w:r w:rsidRPr="00735F80">
        <w:rPr>
          <w:rFonts w:ascii="Century Gothic" w:hAnsi="Century Gothic" w:cs="Arial"/>
          <w:sz w:val="24"/>
          <w:szCs w:val="24"/>
        </w:rPr>
        <w:tab/>
        <w:t>Bombay ……….20……….</w:t>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t>By Order of the Board of</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Registered Office: ……….</w:t>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t>Directors</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w:t>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r>
      <w:r w:rsidRPr="00735F80">
        <w:rPr>
          <w:rFonts w:ascii="Century Gothic" w:hAnsi="Century Gothic" w:cs="Arial"/>
          <w:sz w:val="24"/>
          <w:szCs w:val="24"/>
        </w:rPr>
        <w:tab/>
        <w:t>Secretary</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w:t>
      </w:r>
    </w:p>
    <w:p w:rsidR="00B35B64" w:rsidRPr="00735F80" w:rsidRDefault="00B35B64" w:rsidP="00735F80">
      <w:pPr>
        <w:spacing w:after="0"/>
        <w:ind w:left="720"/>
        <w:rPr>
          <w:rFonts w:ascii="Century Gothic" w:hAnsi="Century Gothic" w:cs="Arial"/>
          <w:sz w:val="24"/>
          <w:szCs w:val="24"/>
        </w:rPr>
      </w:pPr>
      <w:r w:rsidRPr="00735F80">
        <w:rPr>
          <w:rFonts w:ascii="Century Gothic" w:hAnsi="Century Gothic" w:cs="Arial"/>
          <w:sz w:val="24"/>
          <w:szCs w:val="24"/>
        </w:rPr>
        <w:t>Bombay 400 025.</w:t>
      </w:r>
    </w:p>
    <w:bookmarkEnd w:id="1"/>
    <w:p w:rsidR="00C82E6C" w:rsidRPr="00735F80" w:rsidRDefault="00C82E6C" w:rsidP="00735F80">
      <w:pPr>
        <w:rPr>
          <w:rFonts w:ascii="Century Gothic" w:hAnsi="Century Gothic" w:cs="Arial"/>
          <w:sz w:val="24"/>
        </w:rPr>
      </w:pPr>
    </w:p>
    <w:sectPr w:rsidR="00C82E6C" w:rsidRPr="00735F80"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32"/>
    <w:rsid w:val="00735F80"/>
    <w:rsid w:val="00897A4D"/>
    <w:rsid w:val="00B35B64"/>
    <w:rsid w:val="00BF3032"/>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B35B64"/>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B35B64"/>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B35B64"/>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B35B6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78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NOTICE%20OF%20ANNUAL%20GENERAL%20MEETING%20OF%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ANNUAL GENERAL MEETING OF THE COMPANY</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2024-06-17T10:00:00Z</dcterms:created>
  <dcterms:modified xsi:type="dcterms:W3CDTF">2024-06-17T10:00:00Z</dcterms:modified>
</cp:coreProperties>
</file>