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F0" w:rsidRPr="00BE61B3" w:rsidRDefault="002752F0" w:rsidP="00BE61B3">
      <w:pPr>
        <w:spacing w:after="0"/>
        <w:ind w:left="720"/>
        <w:jc w:val="center"/>
        <w:rPr>
          <w:rFonts w:ascii="Century Gothic" w:hAnsi="Century Gothic" w:cs="Arial"/>
          <w:b/>
          <w:bCs/>
          <w:sz w:val="24"/>
          <w:szCs w:val="24"/>
        </w:rPr>
      </w:pPr>
      <w:bookmarkStart w:id="0" w:name="C17449"/>
      <w:bookmarkStart w:id="1" w:name="_GoBack"/>
      <w:r w:rsidRPr="00BE61B3">
        <w:rPr>
          <w:rFonts w:ascii="Century Gothic" w:hAnsi="Century Gothic" w:cs="Arial"/>
          <w:b/>
          <w:bCs/>
          <w:sz w:val="24"/>
          <w:szCs w:val="24"/>
        </w:rPr>
        <w:t>RESOLUTION FOR INVESTMENT IN OTHER CORPORATE BODIES</w:t>
      </w:r>
      <w:bookmarkEnd w:id="0"/>
    </w:p>
    <w:p w:rsidR="002752F0" w:rsidRPr="00BE61B3" w:rsidRDefault="002752F0" w:rsidP="00BE61B3">
      <w:pPr>
        <w:spacing w:after="0"/>
        <w:ind w:left="720"/>
        <w:rPr>
          <w:rFonts w:ascii="Century Gothic" w:hAnsi="Century Gothic" w:cs="Arial"/>
          <w:sz w:val="24"/>
          <w:szCs w:val="24"/>
        </w:rPr>
      </w:pPr>
      <w:r w:rsidRPr="00BE61B3">
        <w:rPr>
          <w:rFonts w:ascii="Century Gothic" w:hAnsi="Century Gothic" w:cs="Arial"/>
          <w:sz w:val="24"/>
          <w:szCs w:val="24"/>
        </w:rPr>
        <w:t> </w:t>
      </w:r>
    </w:p>
    <w:p w:rsidR="002752F0" w:rsidRPr="00BE61B3" w:rsidRDefault="002752F0" w:rsidP="00BE61B3">
      <w:pPr>
        <w:spacing w:after="0"/>
        <w:ind w:left="720"/>
        <w:jc w:val="both"/>
        <w:rPr>
          <w:rFonts w:ascii="Century Gothic" w:hAnsi="Century Gothic" w:cs="Arial"/>
          <w:sz w:val="24"/>
          <w:szCs w:val="24"/>
        </w:rPr>
      </w:pPr>
      <w:r w:rsidRPr="00BE61B3">
        <w:rPr>
          <w:rFonts w:ascii="Century Gothic" w:hAnsi="Century Gothic" w:cs="Arial"/>
          <w:sz w:val="24"/>
          <w:szCs w:val="24"/>
        </w:rPr>
        <w:t>RESOLVED that subject to the approval of the Central Government under section 372 of the Companies Act, 1956 sanction be and the same is hereby accorded to the Board of Directors of the company (the Board) for investing a sum not exceeding Rs. ................for purchasing from time to time upto…………equity shares of Rs. 10 each fully paid up …………in…………for cash and at such prices and upon such terms and conditions as the Board may think fit notwithstanding that the cost of such investment when made will be in excess of 25% of the subscribed equity share capital or the aggregate of paid-up equity and preference share capital, whichever is less, of ........</w:t>
      </w:r>
    </w:p>
    <w:p w:rsidR="002752F0" w:rsidRPr="00BE61B3" w:rsidRDefault="002752F0" w:rsidP="00BE61B3">
      <w:pPr>
        <w:spacing w:after="0"/>
        <w:ind w:left="720"/>
        <w:rPr>
          <w:rFonts w:ascii="Century Gothic" w:hAnsi="Century Gothic" w:cs="Arial"/>
          <w:sz w:val="24"/>
          <w:szCs w:val="24"/>
        </w:rPr>
      </w:pPr>
      <w:r w:rsidRPr="00BE61B3">
        <w:rPr>
          <w:rFonts w:ascii="Century Gothic" w:hAnsi="Century Gothic" w:cs="Arial"/>
          <w:sz w:val="24"/>
          <w:szCs w:val="24"/>
        </w:rPr>
        <w:t> </w:t>
      </w:r>
    </w:p>
    <w:bookmarkEnd w:id="1"/>
    <w:p w:rsidR="004C2CFC" w:rsidRPr="00BE61B3" w:rsidRDefault="004C2CFC" w:rsidP="00BE61B3">
      <w:pPr>
        <w:rPr>
          <w:rFonts w:ascii="Century Gothic" w:hAnsi="Century Gothic" w:cs="Arial"/>
          <w:sz w:val="24"/>
        </w:rPr>
      </w:pPr>
    </w:p>
    <w:sectPr w:rsidR="004C2CFC" w:rsidRPr="00BE61B3"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16"/>
    <w:rsid w:val="002752F0"/>
    <w:rsid w:val="003A7416"/>
    <w:rsid w:val="004C2CFC"/>
    <w:rsid w:val="00BE61B3"/>
    <w:rsid w:val="00C3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0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INVESTMENT%20IN%20OTHER%20CORPORATE%20BOD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INVESTMENT IN OTHER CORPORATE BODIES</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2024-06-17T10:24:00Z</dcterms:created>
  <dcterms:modified xsi:type="dcterms:W3CDTF">2024-06-17T10:24:00Z</dcterms:modified>
</cp:coreProperties>
</file>