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D7" w:rsidRPr="00C25C4D" w:rsidRDefault="00F62ED7" w:rsidP="00C25C4D">
      <w:pPr>
        <w:pStyle w:val="NormalWeb"/>
        <w:spacing w:line="276" w:lineRule="auto"/>
        <w:jc w:val="center"/>
        <w:rPr>
          <w:rFonts w:ascii="Century Gothic" w:hAnsi="Century Gothic" w:cs="Arial"/>
          <w:b/>
          <w:bCs/>
          <w:szCs w:val="22"/>
        </w:rPr>
      </w:pPr>
      <w:bookmarkStart w:id="0" w:name="_GoBack"/>
      <w:r w:rsidRPr="00C25C4D">
        <w:rPr>
          <w:rFonts w:ascii="Century Gothic" w:hAnsi="Century Gothic" w:cs="Arial"/>
          <w:b/>
          <w:bCs/>
          <w:szCs w:val="22"/>
        </w:rPr>
        <w:t>THE SECURITY TO BE FURNISHED UNDER ORDER XXXIX RULE 2(2) SHALL BE, AS FAR AS MAY BE, BY A BOND IN THE FOLLOWING FORM</w:t>
      </w:r>
    </w:p>
    <w:p w:rsidR="00F62ED7" w:rsidRPr="00C25C4D" w:rsidRDefault="00F62ED7" w:rsidP="00C25C4D">
      <w:pPr>
        <w:pStyle w:val="NormalWeb"/>
        <w:spacing w:line="276" w:lineRule="auto"/>
        <w:rPr>
          <w:rFonts w:ascii="Century Gothic" w:hAnsi="Century Gothic" w:cs="Arial"/>
          <w:szCs w:val="22"/>
        </w:rPr>
      </w:pPr>
      <w:r w:rsidRPr="00C25C4D">
        <w:rPr>
          <w:rFonts w:ascii="Century Gothic" w:hAnsi="Century Gothic" w:cs="Arial"/>
          <w:szCs w:val="22"/>
        </w:rPr>
        <w:t xml:space="preserve">In the Court of...................... at Suit No..................... </w:t>
      </w:r>
      <w:proofErr w:type="gramStart"/>
      <w:r w:rsidRPr="00C25C4D">
        <w:rPr>
          <w:rFonts w:ascii="Century Gothic" w:hAnsi="Century Gothic" w:cs="Arial"/>
          <w:szCs w:val="22"/>
        </w:rPr>
        <w:t>of</w:t>
      </w:r>
      <w:proofErr w:type="gramEnd"/>
      <w:r w:rsidRPr="00C25C4D">
        <w:rPr>
          <w:rFonts w:ascii="Century Gothic" w:hAnsi="Century Gothic" w:cs="Arial"/>
          <w:szCs w:val="22"/>
        </w:rPr>
        <w:t xml:space="preserve"> 199..........</w:t>
      </w:r>
    </w:p>
    <w:p w:rsidR="00F62ED7" w:rsidRPr="00C25C4D" w:rsidRDefault="00F62ED7" w:rsidP="00C25C4D">
      <w:pPr>
        <w:pStyle w:val="NormalWeb"/>
        <w:spacing w:line="276" w:lineRule="auto"/>
        <w:jc w:val="center"/>
        <w:rPr>
          <w:rFonts w:ascii="Century Gothic" w:hAnsi="Century Gothic" w:cs="Arial"/>
          <w:szCs w:val="22"/>
        </w:rPr>
      </w:pPr>
      <w:r w:rsidRPr="00C25C4D">
        <w:rPr>
          <w:rFonts w:ascii="Century Gothic" w:hAnsi="Century Gothic" w:cs="Arial"/>
          <w:szCs w:val="22"/>
        </w:rPr>
        <w:t>.................................................... Plaintiff</w:t>
      </w:r>
    </w:p>
    <w:p w:rsidR="00F62ED7" w:rsidRPr="00C25C4D" w:rsidRDefault="00F62ED7" w:rsidP="00C25C4D">
      <w:pPr>
        <w:pStyle w:val="NormalWeb"/>
        <w:spacing w:line="276" w:lineRule="auto"/>
        <w:jc w:val="center"/>
        <w:rPr>
          <w:rFonts w:ascii="Century Gothic" w:hAnsi="Century Gothic" w:cs="Arial"/>
          <w:i/>
          <w:iCs/>
          <w:szCs w:val="22"/>
        </w:rPr>
      </w:pPr>
      <w:proofErr w:type="gramStart"/>
      <w:r w:rsidRPr="00C25C4D">
        <w:rPr>
          <w:rFonts w:ascii="Century Gothic" w:hAnsi="Century Gothic" w:cs="Arial"/>
          <w:i/>
          <w:iCs/>
          <w:szCs w:val="22"/>
        </w:rPr>
        <w:t>versus</w:t>
      </w:r>
      <w:proofErr w:type="gramEnd"/>
      <w:r w:rsidRPr="00C25C4D">
        <w:rPr>
          <w:rFonts w:ascii="Century Gothic" w:hAnsi="Century Gothic" w:cs="Arial"/>
          <w:i/>
          <w:iCs/>
          <w:szCs w:val="22"/>
        </w:rPr>
        <w:t xml:space="preserve"> </w:t>
      </w:r>
    </w:p>
    <w:p w:rsidR="00F62ED7" w:rsidRPr="00C25C4D" w:rsidRDefault="00F62ED7" w:rsidP="00C25C4D">
      <w:pPr>
        <w:pStyle w:val="NormalWeb"/>
        <w:spacing w:line="276" w:lineRule="auto"/>
        <w:jc w:val="center"/>
        <w:rPr>
          <w:rFonts w:ascii="Century Gothic" w:hAnsi="Century Gothic" w:cs="Arial"/>
          <w:szCs w:val="22"/>
        </w:rPr>
      </w:pPr>
      <w:r w:rsidRPr="00C25C4D">
        <w:rPr>
          <w:rFonts w:ascii="Century Gothic" w:hAnsi="Century Gothic" w:cs="Arial"/>
          <w:szCs w:val="22"/>
        </w:rPr>
        <w:t xml:space="preserve">.................................................... </w:t>
      </w:r>
      <w:proofErr w:type="gramStart"/>
      <w:r w:rsidRPr="00C25C4D">
        <w:rPr>
          <w:rFonts w:ascii="Century Gothic" w:hAnsi="Century Gothic" w:cs="Arial"/>
          <w:szCs w:val="22"/>
        </w:rPr>
        <w:t>Defendant.</w:t>
      </w:r>
      <w:proofErr w:type="gramEnd"/>
    </w:p>
    <w:p w:rsidR="00F62ED7" w:rsidRPr="00C25C4D" w:rsidRDefault="00F62ED7" w:rsidP="00C25C4D">
      <w:pPr>
        <w:pStyle w:val="NormalWeb"/>
        <w:spacing w:line="276" w:lineRule="auto"/>
        <w:jc w:val="both"/>
        <w:rPr>
          <w:rFonts w:ascii="Century Gothic" w:hAnsi="Century Gothic" w:cs="Arial"/>
          <w:szCs w:val="22"/>
        </w:rPr>
      </w:pPr>
      <w:r w:rsidRPr="00C25C4D">
        <w:rPr>
          <w:rFonts w:ascii="Century Gothic" w:hAnsi="Century Gothic" w:cs="Arial"/>
          <w:szCs w:val="22"/>
        </w:rPr>
        <w:t>Whereas in the suit above specified, instituted by the said plaintiff......................... to restrain the said defendant................... from (here state the breach of contract or other injury), the said court, has, on the application of the said plaintiff................... granted an injunction to restrain the said defendant from the repetition (or the continuance) of the said breach of contract (for the wrongful act complained of), and required security from the said defendant against such repetition (or continuance).</w:t>
      </w:r>
    </w:p>
    <w:p w:rsidR="00F62ED7" w:rsidRPr="00C25C4D" w:rsidRDefault="00F62ED7" w:rsidP="00C25C4D">
      <w:pPr>
        <w:pStyle w:val="NormalWeb"/>
        <w:spacing w:line="276" w:lineRule="auto"/>
        <w:jc w:val="both"/>
        <w:rPr>
          <w:rFonts w:ascii="Century Gothic" w:hAnsi="Century Gothic" w:cs="Arial"/>
          <w:szCs w:val="22"/>
        </w:rPr>
      </w:pPr>
      <w:r w:rsidRPr="00C25C4D">
        <w:rPr>
          <w:rFonts w:ascii="Century Gothic" w:hAnsi="Century Gothic" w:cs="Arial"/>
          <w:szCs w:val="22"/>
        </w:rPr>
        <w:t>Therefore, I..................... inhabitant of.................. have voluntarily become security and do hereby bind myself, my heirs and executors to......................... as Judge of the said court and his successors in office that the said defendants............... shall abstain from the repetition (or continuance) of the breach of contract aforesaid (or wrongful act, or from the committal of any breach of contract or injury of a like kind, arising out of the same, contract, or relating to the same property or right), and in default of his so abstaining, I bind myself my heirs and executors to pay into court, on the order of the court such sum to the extent of rupees as the court shall adjudge against the said defendant.</w:t>
      </w:r>
    </w:p>
    <w:p w:rsidR="00F62ED7" w:rsidRPr="00C25C4D" w:rsidRDefault="00F62ED7" w:rsidP="00C25C4D">
      <w:pPr>
        <w:pStyle w:val="NormalWeb"/>
        <w:spacing w:line="276" w:lineRule="auto"/>
        <w:jc w:val="both"/>
        <w:rPr>
          <w:rFonts w:ascii="Century Gothic" w:hAnsi="Century Gothic" w:cs="Arial"/>
          <w:szCs w:val="22"/>
        </w:rPr>
      </w:pPr>
      <w:r w:rsidRPr="00C25C4D">
        <w:rPr>
          <w:rFonts w:ascii="Century Gothic" w:hAnsi="Century Gothic" w:cs="Arial"/>
          <w:szCs w:val="22"/>
        </w:rPr>
        <w:t>Witness my hand of.................. this............... day of................... 200.............</w:t>
      </w:r>
    </w:p>
    <w:p w:rsidR="00F62ED7" w:rsidRPr="00C25C4D" w:rsidRDefault="00F62ED7" w:rsidP="00C25C4D">
      <w:pPr>
        <w:pStyle w:val="NormalWeb"/>
        <w:spacing w:line="276" w:lineRule="auto"/>
        <w:jc w:val="right"/>
        <w:rPr>
          <w:rFonts w:ascii="Century Gothic" w:hAnsi="Century Gothic" w:cs="Arial"/>
          <w:szCs w:val="22"/>
        </w:rPr>
      </w:pPr>
      <w:r w:rsidRPr="00C25C4D">
        <w:rPr>
          <w:rFonts w:ascii="Century Gothic" w:hAnsi="Century Gothic" w:cs="Arial"/>
          <w:szCs w:val="22"/>
        </w:rPr>
        <w:t xml:space="preserve">(Signed) </w:t>
      </w:r>
    </w:p>
    <w:p w:rsidR="00F62ED7" w:rsidRPr="00C25C4D" w:rsidRDefault="00F62ED7" w:rsidP="00C25C4D">
      <w:pPr>
        <w:pStyle w:val="NormalWeb"/>
        <w:spacing w:line="276" w:lineRule="auto"/>
        <w:jc w:val="right"/>
        <w:rPr>
          <w:rFonts w:ascii="Century Gothic" w:hAnsi="Century Gothic" w:cs="Arial"/>
          <w:szCs w:val="22"/>
        </w:rPr>
      </w:pPr>
      <w:r w:rsidRPr="00C25C4D">
        <w:rPr>
          <w:rFonts w:ascii="Century Gothic" w:hAnsi="Century Gothic" w:cs="Arial"/>
          <w:szCs w:val="22"/>
        </w:rPr>
        <w:t>Surety</w:t>
      </w:r>
    </w:p>
    <w:p w:rsidR="00F62ED7" w:rsidRPr="00C25C4D" w:rsidRDefault="00F62ED7" w:rsidP="00C25C4D">
      <w:pPr>
        <w:pStyle w:val="NormalWeb"/>
        <w:spacing w:line="276" w:lineRule="auto"/>
        <w:rPr>
          <w:rFonts w:ascii="Century Gothic" w:hAnsi="Century Gothic" w:cs="Arial"/>
          <w:szCs w:val="22"/>
        </w:rPr>
      </w:pPr>
      <w:r w:rsidRPr="00C25C4D">
        <w:rPr>
          <w:rFonts w:ascii="Century Gothic" w:hAnsi="Century Gothic" w:cs="Arial"/>
          <w:szCs w:val="22"/>
        </w:rPr>
        <w:t>Witnesses:</w:t>
      </w:r>
    </w:p>
    <w:p w:rsidR="00F62ED7" w:rsidRPr="00C25C4D" w:rsidRDefault="00F62ED7" w:rsidP="00C25C4D">
      <w:pPr>
        <w:pStyle w:val="NormalWeb"/>
        <w:spacing w:line="276" w:lineRule="auto"/>
        <w:rPr>
          <w:rFonts w:ascii="Century Gothic" w:hAnsi="Century Gothic" w:cs="Arial"/>
          <w:szCs w:val="22"/>
        </w:rPr>
      </w:pPr>
      <w:r w:rsidRPr="00C25C4D">
        <w:rPr>
          <w:rFonts w:ascii="Century Gothic" w:hAnsi="Century Gothic" w:cs="Arial"/>
          <w:szCs w:val="22"/>
        </w:rPr>
        <w:t>1..................................</w:t>
      </w:r>
    </w:p>
    <w:p w:rsidR="00F62ED7" w:rsidRPr="00C25C4D" w:rsidRDefault="00F62ED7" w:rsidP="00C25C4D">
      <w:pPr>
        <w:pStyle w:val="NormalWeb"/>
        <w:spacing w:line="276" w:lineRule="auto"/>
        <w:rPr>
          <w:rFonts w:ascii="Century Gothic" w:hAnsi="Century Gothic" w:cs="Arial"/>
          <w:szCs w:val="22"/>
        </w:rPr>
      </w:pPr>
      <w:r w:rsidRPr="00C25C4D">
        <w:rPr>
          <w:rFonts w:ascii="Century Gothic" w:hAnsi="Century Gothic" w:cs="Arial"/>
          <w:szCs w:val="22"/>
        </w:rPr>
        <w:t>2..................................</w:t>
      </w:r>
    </w:p>
    <w:p w:rsidR="00F62ED7" w:rsidRPr="00C25C4D" w:rsidRDefault="00F62ED7" w:rsidP="00C25C4D">
      <w:pPr>
        <w:spacing w:line="276" w:lineRule="auto"/>
        <w:rPr>
          <w:rFonts w:ascii="Century Gothic" w:hAnsi="Century Gothic" w:cs="Arial"/>
          <w:szCs w:val="22"/>
        </w:rPr>
      </w:pPr>
    </w:p>
    <w:bookmarkEnd w:id="0"/>
    <w:p w:rsidR="00926DB9" w:rsidRPr="00C25C4D" w:rsidRDefault="00926DB9" w:rsidP="00C25C4D">
      <w:pPr>
        <w:spacing w:line="276" w:lineRule="auto"/>
        <w:rPr>
          <w:rFonts w:ascii="Century Gothic" w:hAnsi="Century Gothic" w:cs="Arial"/>
          <w:szCs w:val="22"/>
        </w:rPr>
      </w:pPr>
    </w:p>
    <w:sectPr w:rsidR="00926DB9" w:rsidRPr="00C25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26"/>
    <w:rsid w:val="00355426"/>
    <w:rsid w:val="00787DB6"/>
    <w:rsid w:val="00926DB9"/>
    <w:rsid w:val="00C25C4D"/>
    <w:rsid w:val="00F6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D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62E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D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62E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THE%20SECURITY%20TO%20BE%20FURNISHED%20UNDER%20ORDER%20XXXIX%20RULE%202(2)%20SHALL%20BE,%20AS%20FAR%20AS%20MAY%20BE,%20BY%20A%20BOND%20IN%20THE%20FOLLOW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 SECURITY TO BE FURNISHED UNDER ORDER XXXIX RULE 2(2) SHALL BE, AS FAR AS MAY BE, BY A BOND IN THE FOLLOWING FORM</Template>
  <TotalTime>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2024-06-15T14:24:00Z</dcterms:created>
  <dcterms:modified xsi:type="dcterms:W3CDTF">2024-06-15T14:24:00Z</dcterms:modified>
</cp:coreProperties>
</file>